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b w:val="1"/>
          <w:sz w:val="28"/>
          <w:szCs w:val="28"/>
          <w:rtl w:val="0"/>
        </w:rPr>
        <w:t xml:space="preserve">CURRIE KIRK SC001554 (the “Congregation”)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DATA RETENTION POLICY</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numPr>
          <w:ilvl w:val="0"/>
          <w:numId w:val="1"/>
        </w:numPr>
        <w:ind w:left="360" w:hanging="360"/>
        <w:jc w:val="both"/>
        <w:rPr>
          <w:b w:val="0"/>
          <w:sz w:val="24"/>
          <w:szCs w:val="24"/>
        </w:rPr>
      </w:pPr>
      <w:r w:rsidDel="00000000" w:rsidR="00000000" w:rsidRPr="00000000">
        <w:rPr>
          <w:b w:val="1"/>
          <w:sz w:val="24"/>
          <w:szCs w:val="24"/>
          <w:vertAlign w:val="baseline"/>
          <w:rtl w:val="0"/>
        </w:rPr>
        <w:t xml:space="preserve">Introduction </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8" w:before="0" w:line="276" w:lineRule="auto"/>
        <w:ind w:left="792" w:right="0" w:hanging="432"/>
        <w:jc w:val="both"/>
        <w:rPr>
          <w:rFonts w:ascii="Calibri" w:cs="Calibri" w:eastAsia="Calibri" w:hAnsi="Calibri"/>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Church of Scotland congregations gather personal information from individuals and external organisations as well as generating a wide range of personal data, all of which is recorded in documents and records, both in hard copy and electronic form. </w:t>
      </w:r>
    </w:p>
    <w:p w:rsidR="00000000" w:rsidDel="00000000" w:rsidP="00000000" w:rsidRDefault="00000000" w:rsidRPr="00000000" w14:paraId="00000006">
      <w:pPr>
        <w:numPr>
          <w:ilvl w:val="1"/>
          <w:numId w:val="1"/>
        </w:numPr>
        <w:spacing w:after="0" w:lineRule="auto"/>
        <w:ind w:left="792" w:hanging="432"/>
        <w:jc w:val="both"/>
        <w:rPr>
          <w:sz w:val="24"/>
          <w:szCs w:val="24"/>
        </w:rPr>
      </w:pPr>
      <w:r w:rsidDel="00000000" w:rsidR="00000000" w:rsidRPr="00000000">
        <w:rPr>
          <w:color w:val="000000"/>
          <w:sz w:val="24"/>
          <w:szCs w:val="24"/>
          <w:vertAlign w:val="baseline"/>
          <w:rtl w:val="0"/>
        </w:rPr>
        <w:t xml:space="preserve"> Examples of the types of information accumulated and generated are set out in Appendix 1 of this policy and include but are not limited to minutes of Kirk Session meetings; membership rolls; baptismal information; employment records; newsletters and other communications such as letters and emails.</w:t>
      </w:r>
      <w:r w:rsidDel="00000000" w:rsidR="00000000" w:rsidRPr="00000000">
        <w:rPr>
          <w:rtl w:val="0"/>
        </w:rPr>
      </w:r>
    </w:p>
    <w:p w:rsidR="00000000" w:rsidDel="00000000" w:rsidP="00000000" w:rsidRDefault="00000000" w:rsidRPr="00000000" w14:paraId="00000007">
      <w:pPr>
        <w:spacing w:after="0" w:lineRule="auto"/>
        <w:jc w:val="both"/>
        <w:rPr>
          <w:sz w:val="24"/>
          <w:szCs w:val="24"/>
          <w:vertAlign w:val="baseline"/>
        </w:rPr>
      </w:pPr>
      <w:r w:rsidDel="00000000" w:rsidR="00000000" w:rsidRPr="00000000">
        <w:rPr>
          <w:rtl w:val="0"/>
        </w:rPr>
      </w:r>
    </w:p>
    <w:p w:rsidR="00000000" w:rsidDel="00000000" w:rsidP="00000000" w:rsidRDefault="00000000" w:rsidRPr="00000000" w14:paraId="00000008">
      <w:pPr>
        <w:numPr>
          <w:ilvl w:val="1"/>
          <w:numId w:val="1"/>
        </w:numPr>
        <w:spacing w:after="0" w:lineRule="auto"/>
        <w:ind w:left="792" w:hanging="432"/>
        <w:jc w:val="both"/>
        <w:rPr>
          <w:color w:val="000000"/>
          <w:sz w:val="24"/>
          <w:szCs w:val="24"/>
        </w:rPr>
      </w:pPr>
      <w:r w:rsidDel="00000000" w:rsidR="00000000" w:rsidRPr="00000000">
        <w:rPr>
          <w:color w:val="000000"/>
          <w:sz w:val="24"/>
          <w:szCs w:val="24"/>
          <w:vertAlign w:val="baseline"/>
          <w:rtl w:val="0"/>
        </w:rPr>
        <w:t xml:space="preserve"> In certain circumstances it will be necessary to retain documents to meet legal requirements and for operational needs.  Document retention is also required to evidence agreements or events and to preserve information.</w:t>
      </w:r>
    </w:p>
    <w:p w:rsidR="00000000" w:rsidDel="00000000" w:rsidP="00000000" w:rsidRDefault="00000000" w:rsidRPr="00000000" w14:paraId="00000009">
      <w:pPr>
        <w:spacing w:after="0" w:lineRule="auto"/>
        <w:ind w:left="1080" w:hanging="720"/>
        <w:jc w:val="both"/>
        <w:rPr>
          <w:color w:val="000000"/>
          <w:sz w:val="24"/>
          <w:szCs w:val="24"/>
          <w:vertAlign w:val="baseline"/>
        </w:rPr>
      </w:pPr>
      <w:r w:rsidDel="00000000" w:rsidR="00000000" w:rsidRPr="00000000">
        <w:rPr>
          <w:rtl w:val="0"/>
        </w:rPr>
      </w:r>
    </w:p>
    <w:p w:rsidR="00000000" w:rsidDel="00000000" w:rsidP="00000000" w:rsidRDefault="00000000" w:rsidRPr="00000000" w14:paraId="0000000A">
      <w:pPr>
        <w:numPr>
          <w:ilvl w:val="1"/>
          <w:numId w:val="1"/>
        </w:numPr>
        <w:spacing w:after="0" w:lineRule="auto"/>
        <w:ind w:left="792" w:hanging="432"/>
        <w:jc w:val="both"/>
        <w:rPr>
          <w:color w:val="000000"/>
          <w:sz w:val="24"/>
          <w:szCs w:val="24"/>
        </w:rPr>
      </w:pPr>
      <w:r w:rsidDel="00000000" w:rsidR="00000000" w:rsidRPr="00000000">
        <w:rPr>
          <w:color w:val="000000"/>
          <w:sz w:val="24"/>
          <w:szCs w:val="24"/>
          <w:vertAlign w:val="baseline"/>
          <w:rtl w:val="0"/>
        </w:rPr>
        <w:t xml:space="preserve"> It is however not practical or appropriate for congregations to retain all records.  Additionally, data protection principles require information to be as up to date and accurate as possible.  It is therefore important that congregations have in place systems for the timely and secure disposal of documents that are no longer required. </w:t>
      </w:r>
    </w:p>
    <w:p w:rsidR="00000000" w:rsidDel="00000000" w:rsidP="00000000" w:rsidRDefault="00000000" w:rsidRPr="00000000" w14:paraId="0000000B">
      <w:pPr>
        <w:spacing w:after="0" w:lineRule="auto"/>
        <w:ind w:left="720" w:firstLine="0"/>
        <w:jc w:val="both"/>
        <w:rPr>
          <w:color w:val="000000"/>
          <w:sz w:val="24"/>
          <w:szCs w:val="24"/>
          <w:vertAlign w:val="baseline"/>
        </w:rPr>
      </w:pPr>
      <w:r w:rsidDel="00000000" w:rsidR="00000000" w:rsidRPr="00000000">
        <w:rPr>
          <w:rtl w:val="0"/>
        </w:rPr>
      </w:r>
    </w:p>
    <w:p w:rsidR="00000000" w:rsidDel="00000000" w:rsidP="00000000" w:rsidRDefault="00000000" w:rsidRPr="00000000" w14:paraId="0000000C">
      <w:pPr>
        <w:numPr>
          <w:ilvl w:val="1"/>
          <w:numId w:val="1"/>
        </w:numPr>
        <w:spacing w:after="0" w:lineRule="auto"/>
        <w:ind w:left="792" w:hanging="432"/>
        <w:jc w:val="both"/>
        <w:rPr>
          <w:color w:val="000000"/>
          <w:sz w:val="24"/>
          <w:szCs w:val="24"/>
        </w:rPr>
      </w:pPr>
      <w:r w:rsidDel="00000000" w:rsidR="00000000" w:rsidRPr="00000000">
        <w:rPr>
          <w:color w:val="000000"/>
          <w:sz w:val="24"/>
          <w:szCs w:val="24"/>
          <w:vertAlign w:val="baseline"/>
          <w:rtl w:val="0"/>
        </w:rPr>
        <w:t xml:space="preserve"> This Data Retention Policy was adopted by the Congregation on </w:t>
      </w:r>
      <w:r w:rsidDel="00000000" w:rsidR="00000000" w:rsidRPr="00000000">
        <w:rPr>
          <w:sz w:val="24"/>
          <w:szCs w:val="24"/>
          <w:rtl w:val="0"/>
        </w:rPr>
        <w:t xml:space="preserve">25 May 2018</w:t>
      </w:r>
      <w:r w:rsidDel="00000000" w:rsidR="00000000" w:rsidRPr="00000000">
        <w:rPr>
          <w:color w:val="000000"/>
          <w:sz w:val="24"/>
          <w:szCs w:val="24"/>
          <w:vertAlign w:val="baseline"/>
          <w:rtl w:val="0"/>
        </w:rPr>
        <w:t xml:space="preserve"> and will be implemented on a day to day basis. </w:t>
      </w:r>
    </w:p>
    <w:p w:rsidR="00000000" w:rsidDel="00000000" w:rsidP="00000000" w:rsidRDefault="00000000" w:rsidRPr="00000000" w14:paraId="0000000D">
      <w:pPr>
        <w:numPr>
          <w:ilvl w:val="0"/>
          <w:numId w:val="1"/>
        </w:numPr>
        <w:spacing w:after="60" w:before="240" w:lineRule="auto"/>
        <w:ind w:left="360" w:hanging="360"/>
        <w:rPr>
          <w:b w:val="0"/>
          <w:color w:val="000000"/>
          <w:sz w:val="24"/>
          <w:szCs w:val="24"/>
        </w:rPr>
      </w:pPr>
      <w:r w:rsidDel="00000000" w:rsidR="00000000" w:rsidRPr="00000000">
        <w:rPr>
          <w:b w:val="1"/>
          <w:color w:val="000000"/>
          <w:sz w:val="24"/>
          <w:szCs w:val="24"/>
          <w:vertAlign w:val="baseline"/>
          <w:rtl w:val="0"/>
        </w:rPr>
        <w:t xml:space="preserve">Roles and Responsibilities </w:t>
      </w:r>
      <w:r w:rsidDel="00000000" w:rsidR="00000000" w:rsidRPr="00000000">
        <w:rPr>
          <w:rtl w:val="0"/>
        </w:rPr>
      </w:r>
    </w:p>
    <w:p w:rsidR="00000000" w:rsidDel="00000000" w:rsidP="00000000" w:rsidRDefault="00000000" w:rsidRPr="00000000" w14:paraId="0000000E">
      <w:pPr>
        <w:spacing w:after="0" w:lineRule="auto"/>
        <w:ind w:left="720" w:hanging="720"/>
        <w:rPr>
          <w:color w:val="000000"/>
          <w:sz w:val="24"/>
          <w:szCs w:val="24"/>
          <w:vertAlign w:val="baseline"/>
        </w:rPr>
      </w:pPr>
      <w:r w:rsidDel="00000000" w:rsidR="00000000" w:rsidRPr="00000000">
        <w:rPr>
          <w:rtl w:val="0"/>
        </w:rPr>
      </w:r>
    </w:p>
    <w:p w:rsidR="00000000" w:rsidDel="00000000" w:rsidP="00000000" w:rsidRDefault="00000000" w:rsidRPr="00000000" w14:paraId="0000000F">
      <w:pPr>
        <w:numPr>
          <w:ilvl w:val="1"/>
          <w:numId w:val="1"/>
        </w:numPr>
        <w:spacing w:after="0" w:lineRule="auto"/>
        <w:ind w:left="792" w:hanging="432"/>
        <w:jc w:val="both"/>
        <w:rPr>
          <w:color w:val="000000"/>
          <w:sz w:val="24"/>
          <w:szCs w:val="24"/>
        </w:rPr>
      </w:pPr>
      <w:r w:rsidDel="00000000" w:rsidR="00000000" w:rsidRPr="00000000">
        <w:rPr>
          <w:color w:val="000000"/>
          <w:sz w:val="24"/>
          <w:szCs w:val="24"/>
          <w:vertAlign w:val="baseline"/>
          <w:rtl w:val="0"/>
        </w:rPr>
        <w:t xml:space="preserve"> Congregational office bearers and those involved with safeguarding will adopt the retention and disposal guidance at Appendix 1 of this policy and strive to keep records up to date.</w:t>
      </w:r>
    </w:p>
    <w:p w:rsidR="00000000" w:rsidDel="00000000" w:rsidP="00000000" w:rsidRDefault="00000000" w:rsidRPr="00000000" w14:paraId="00000010">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11">
      <w:pPr>
        <w:numPr>
          <w:ilvl w:val="1"/>
          <w:numId w:val="1"/>
        </w:numPr>
        <w:spacing w:after="0" w:lineRule="auto"/>
        <w:ind w:left="792" w:hanging="432"/>
        <w:jc w:val="both"/>
        <w:rPr>
          <w:color w:val="000000"/>
          <w:sz w:val="24"/>
          <w:szCs w:val="24"/>
        </w:rPr>
      </w:pPr>
      <w:r w:rsidDel="00000000" w:rsidR="00000000" w:rsidRPr="00000000">
        <w:rPr>
          <w:color w:val="000000"/>
          <w:sz w:val="24"/>
          <w:szCs w:val="24"/>
          <w:vertAlign w:val="baseline"/>
          <w:rtl w:val="0"/>
        </w:rPr>
        <w:t xml:space="preserve"> Advice will be obtained from the Law Department or Safeguarding Department of the Church Office at 121 George Street if there is uncertainty about retention periods.</w:t>
      </w:r>
    </w:p>
    <w:p w:rsidR="00000000" w:rsidDel="00000000" w:rsidP="00000000" w:rsidRDefault="00000000" w:rsidRPr="00000000" w14:paraId="00000012">
      <w:pPr>
        <w:spacing w:after="0" w:lineRule="auto"/>
        <w:ind w:left="720" w:hanging="720"/>
        <w:rPr>
          <w:color w:val="000000"/>
          <w:sz w:val="24"/>
          <w:szCs w:val="24"/>
          <w:vertAlign w:val="baseline"/>
        </w:rPr>
      </w:pPr>
      <w:r w:rsidDel="00000000" w:rsidR="00000000" w:rsidRPr="00000000">
        <w:rPr>
          <w:rtl w:val="0"/>
        </w:rPr>
      </w:r>
    </w:p>
    <w:p w:rsidR="00000000" w:rsidDel="00000000" w:rsidP="00000000" w:rsidRDefault="00000000" w:rsidRPr="00000000" w14:paraId="00000013">
      <w:pPr>
        <w:spacing w:after="0" w:lineRule="auto"/>
        <w:ind w:left="720" w:hanging="720"/>
        <w:rPr>
          <w:color w:val="000000"/>
          <w:sz w:val="24"/>
          <w:szCs w:val="24"/>
          <w:vertAlign w:val="baseline"/>
        </w:rPr>
      </w:pPr>
      <w:r w:rsidDel="00000000" w:rsidR="00000000" w:rsidRPr="00000000">
        <w:rPr>
          <w:rtl w:val="0"/>
        </w:rPr>
      </w:r>
    </w:p>
    <w:p w:rsidR="00000000" w:rsidDel="00000000" w:rsidP="00000000" w:rsidRDefault="00000000" w:rsidRPr="00000000" w14:paraId="00000014">
      <w:pPr>
        <w:spacing w:after="0" w:lineRule="auto"/>
        <w:ind w:left="720" w:hanging="720"/>
        <w:rPr>
          <w:color w:val="000000"/>
          <w:sz w:val="24"/>
          <w:szCs w:val="24"/>
          <w:vertAlign w:val="baseline"/>
        </w:rPr>
      </w:pPr>
      <w:r w:rsidDel="00000000" w:rsidR="00000000" w:rsidRPr="00000000">
        <w:rPr>
          <w:rtl w:val="0"/>
        </w:rPr>
      </w:r>
    </w:p>
    <w:p w:rsidR="00000000" w:rsidDel="00000000" w:rsidP="00000000" w:rsidRDefault="00000000" w:rsidRPr="00000000" w14:paraId="00000015">
      <w:pPr>
        <w:spacing w:after="0" w:lineRule="auto"/>
        <w:ind w:left="720" w:hanging="720"/>
        <w:rPr>
          <w:color w:val="000000"/>
          <w:sz w:val="24"/>
          <w:szCs w:val="24"/>
          <w:vertAlign w:val="baseline"/>
        </w:rPr>
      </w:pPr>
      <w:r w:rsidDel="00000000" w:rsidR="00000000" w:rsidRPr="00000000">
        <w:rPr>
          <w:rtl w:val="0"/>
        </w:rPr>
      </w:r>
    </w:p>
    <w:p w:rsidR="00000000" w:rsidDel="00000000" w:rsidP="00000000" w:rsidRDefault="00000000" w:rsidRPr="00000000" w14:paraId="00000016">
      <w:pPr>
        <w:numPr>
          <w:ilvl w:val="0"/>
          <w:numId w:val="1"/>
        </w:numPr>
        <w:spacing w:after="60" w:before="240" w:lineRule="auto"/>
        <w:ind w:left="360" w:hanging="360"/>
        <w:rPr>
          <w:b w:val="0"/>
          <w:color w:val="000000"/>
          <w:sz w:val="24"/>
          <w:szCs w:val="24"/>
        </w:rPr>
      </w:pPr>
      <w:r w:rsidDel="00000000" w:rsidR="00000000" w:rsidRPr="00000000">
        <w:rPr>
          <w:b w:val="1"/>
          <w:color w:val="000000"/>
          <w:sz w:val="24"/>
          <w:szCs w:val="24"/>
          <w:vertAlign w:val="baseline"/>
          <w:rtl w:val="0"/>
        </w:rPr>
        <w:t xml:space="preserve">Retention and Disposal Policy</w:t>
      </w:r>
      <w:r w:rsidDel="00000000" w:rsidR="00000000" w:rsidRPr="00000000">
        <w:rPr>
          <w:rtl w:val="0"/>
        </w:rPr>
      </w:r>
    </w:p>
    <w:p w:rsidR="00000000" w:rsidDel="00000000" w:rsidP="00000000" w:rsidRDefault="00000000" w:rsidRPr="00000000" w14:paraId="00000017">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18">
      <w:pPr>
        <w:numPr>
          <w:ilvl w:val="1"/>
          <w:numId w:val="1"/>
        </w:numPr>
        <w:spacing w:after="0" w:lineRule="auto"/>
        <w:ind w:left="792" w:hanging="432"/>
        <w:jc w:val="both"/>
        <w:rPr>
          <w:sz w:val="24"/>
          <w:szCs w:val="24"/>
        </w:rPr>
      </w:pPr>
      <w:r w:rsidDel="00000000" w:rsidR="00000000" w:rsidRPr="00000000">
        <w:rPr>
          <w:color w:val="000000"/>
          <w:sz w:val="24"/>
          <w:szCs w:val="24"/>
          <w:vertAlign w:val="baseline"/>
          <w:rtl w:val="0"/>
        </w:rPr>
        <w:t xml:space="preserve">Decisions relating to the retention and disposal of data should be guided by:- </w:t>
      </w:r>
      <w:r w:rsidDel="00000000" w:rsidR="00000000" w:rsidRPr="00000000">
        <w:rPr>
          <w:rtl w:val="0"/>
        </w:rPr>
      </w:r>
    </w:p>
    <w:p w:rsidR="00000000" w:rsidDel="00000000" w:rsidP="00000000" w:rsidRDefault="00000000" w:rsidRPr="00000000" w14:paraId="00000019">
      <w:pPr>
        <w:spacing w:after="0" w:lineRule="auto"/>
        <w:ind w:firstLine="720"/>
        <w:rPr>
          <w:color w:val="000000"/>
          <w:sz w:val="24"/>
          <w:szCs w:val="24"/>
          <w:vertAlign w:val="baseline"/>
        </w:rPr>
      </w:pPr>
      <w:r w:rsidDel="00000000" w:rsidR="00000000" w:rsidRPr="00000000">
        <w:rPr>
          <w:rtl w:val="0"/>
        </w:rPr>
      </w:r>
    </w:p>
    <w:p w:rsidR="00000000" w:rsidDel="00000000" w:rsidP="00000000" w:rsidRDefault="00000000" w:rsidRPr="00000000" w14:paraId="0000001A">
      <w:pPr>
        <w:numPr>
          <w:ilvl w:val="2"/>
          <w:numId w:val="1"/>
        </w:numPr>
        <w:spacing w:after="0" w:lineRule="auto"/>
        <w:ind w:left="1224" w:hanging="504.00000000000006"/>
        <w:jc w:val="both"/>
        <w:rPr>
          <w:color w:val="000000"/>
          <w:sz w:val="24"/>
          <w:szCs w:val="24"/>
        </w:rPr>
      </w:pPr>
      <w:r w:rsidDel="00000000" w:rsidR="00000000" w:rsidRPr="00000000">
        <w:rPr>
          <w:color w:val="000000"/>
          <w:sz w:val="24"/>
          <w:szCs w:val="24"/>
          <w:vertAlign w:val="baseline"/>
          <w:rtl w:val="0"/>
        </w:rPr>
        <w:t xml:space="preserve"> Appendix 1 – Document Retention Schedule – Guidance on the recommended and statutory minimum retention periods for specific types of documents and records.</w:t>
      </w:r>
    </w:p>
    <w:p w:rsidR="00000000" w:rsidDel="00000000" w:rsidP="00000000" w:rsidRDefault="00000000" w:rsidRPr="00000000" w14:paraId="0000001B">
      <w:pPr>
        <w:spacing w:after="0" w:lineRule="auto"/>
        <w:ind w:left="720" w:firstLine="0"/>
        <w:jc w:val="both"/>
        <w:rPr>
          <w:color w:val="000000"/>
          <w:sz w:val="24"/>
          <w:szCs w:val="24"/>
          <w:vertAlign w:val="baseline"/>
        </w:rPr>
      </w:pPr>
      <w:r w:rsidDel="00000000" w:rsidR="00000000" w:rsidRPr="00000000">
        <w:rPr>
          <w:rtl w:val="0"/>
        </w:rPr>
      </w:r>
    </w:p>
    <w:p w:rsidR="00000000" w:rsidDel="00000000" w:rsidP="00000000" w:rsidRDefault="00000000" w:rsidRPr="00000000" w14:paraId="0000001C">
      <w:pPr>
        <w:numPr>
          <w:ilvl w:val="2"/>
          <w:numId w:val="1"/>
        </w:numPr>
        <w:spacing w:after="0" w:lineRule="auto"/>
        <w:ind w:left="1224" w:hanging="504.00000000000006"/>
        <w:jc w:val="both"/>
        <w:rPr>
          <w:color w:val="000000"/>
          <w:sz w:val="24"/>
          <w:szCs w:val="24"/>
        </w:rPr>
      </w:pPr>
      <w:r w:rsidDel="00000000" w:rsidR="00000000" w:rsidRPr="00000000">
        <w:rPr>
          <w:color w:val="000000"/>
          <w:sz w:val="24"/>
          <w:szCs w:val="24"/>
          <w:vertAlign w:val="baseline"/>
          <w:rtl w:val="0"/>
        </w:rPr>
        <w:t xml:space="preserve"> Appendix 2 – Quick Guide to document retention. </w:t>
      </w:r>
    </w:p>
    <w:p w:rsidR="00000000" w:rsidDel="00000000" w:rsidP="00000000" w:rsidRDefault="00000000" w:rsidRPr="00000000" w14:paraId="0000001D">
      <w:pPr>
        <w:spacing w:after="0" w:lineRule="auto"/>
        <w:ind w:left="720" w:firstLine="0"/>
        <w:jc w:val="both"/>
        <w:rPr>
          <w:color w:val="000000"/>
          <w:sz w:val="24"/>
          <w:szCs w:val="24"/>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92" w:right="0" w:hanging="432"/>
        <w:jc w:val="both"/>
        <w:rPr>
          <w:rFonts w:ascii="Calibri" w:cs="Calibri" w:eastAsia="Calibri" w:hAnsi="Calibri"/>
          <w:i w:val="0"/>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365f91"/>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circumstances where the retention period for a specific document or category   of documents has expired, a review should be carried out prior to disposal and consideration should be given to the method of disposal.</w:t>
      </w:r>
    </w:p>
    <w:p w:rsidR="00000000" w:rsidDel="00000000" w:rsidP="00000000" w:rsidRDefault="00000000" w:rsidRPr="00000000" w14:paraId="0000001F">
      <w:pPr>
        <w:numPr>
          <w:ilvl w:val="0"/>
          <w:numId w:val="1"/>
        </w:numPr>
        <w:spacing w:after="60" w:before="240" w:lineRule="auto"/>
        <w:ind w:left="360" w:hanging="360"/>
        <w:rPr>
          <w:b w:val="0"/>
          <w:color w:val="000000"/>
          <w:sz w:val="24"/>
          <w:szCs w:val="24"/>
        </w:rPr>
      </w:pPr>
      <w:r w:rsidDel="00000000" w:rsidR="00000000" w:rsidRPr="00000000">
        <w:rPr>
          <w:b w:val="1"/>
          <w:color w:val="000000"/>
          <w:sz w:val="24"/>
          <w:szCs w:val="24"/>
          <w:vertAlign w:val="baseline"/>
          <w:rtl w:val="0"/>
        </w:rPr>
        <w:t xml:space="preserve">Disposal </w:t>
      </w:r>
      <w:r w:rsidDel="00000000" w:rsidR="00000000" w:rsidRPr="00000000">
        <w:rPr>
          <w:rtl w:val="0"/>
        </w:rPr>
      </w:r>
    </w:p>
    <w:p w:rsidR="00000000" w:rsidDel="00000000" w:rsidP="00000000" w:rsidRDefault="00000000" w:rsidRPr="00000000" w14:paraId="00000020">
      <w:pPr>
        <w:spacing w:after="0" w:lineRule="auto"/>
        <w:ind w:left="720" w:hanging="720"/>
        <w:rPr>
          <w:color w:val="000000"/>
          <w:sz w:val="24"/>
          <w:szCs w:val="24"/>
          <w:vertAlign w:val="baseline"/>
        </w:rPr>
      </w:pPr>
      <w:r w:rsidDel="00000000" w:rsidR="00000000" w:rsidRPr="00000000">
        <w:rPr>
          <w:rtl w:val="0"/>
        </w:rPr>
      </w:r>
    </w:p>
    <w:p w:rsidR="00000000" w:rsidDel="00000000" w:rsidP="00000000" w:rsidRDefault="00000000" w:rsidRPr="00000000" w14:paraId="00000021">
      <w:pPr>
        <w:numPr>
          <w:ilvl w:val="1"/>
          <w:numId w:val="1"/>
        </w:numPr>
        <w:spacing w:after="0" w:lineRule="auto"/>
        <w:ind w:left="792" w:hanging="432"/>
        <w:jc w:val="both"/>
        <w:rPr>
          <w:color w:val="000000"/>
          <w:sz w:val="24"/>
          <w:szCs w:val="24"/>
        </w:rPr>
      </w:pPr>
      <w:r w:rsidDel="00000000" w:rsidR="00000000" w:rsidRPr="00000000">
        <w:rPr>
          <w:color w:val="000000"/>
          <w:sz w:val="24"/>
          <w:szCs w:val="24"/>
          <w:vertAlign w:val="baseline"/>
          <w:rtl w:val="0"/>
        </w:rPr>
        <w:t xml:space="preserve"> Documents containing confidential or personal information should be disposed of either by shredding or by using confidential waste bins or sacks.  Such documentation is likely to include financial details, contact lists with names and addresses and pastoral information.</w:t>
      </w:r>
    </w:p>
    <w:p w:rsidR="00000000" w:rsidDel="00000000" w:rsidP="00000000" w:rsidRDefault="00000000" w:rsidRPr="00000000" w14:paraId="00000022">
      <w:pPr>
        <w:spacing w:after="0" w:lineRule="auto"/>
        <w:jc w:val="both"/>
        <w:rPr>
          <w:color w:val="000000"/>
          <w:sz w:val="24"/>
          <w:szCs w:val="24"/>
          <w:vertAlign w:val="baseline"/>
        </w:rPr>
      </w:pPr>
      <w:r w:rsidDel="00000000" w:rsidR="00000000" w:rsidRPr="00000000">
        <w:rPr>
          <w:rtl w:val="0"/>
        </w:rPr>
      </w:r>
    </w:p>
    <w:p w:rsidR="00000000" w:rsidDel="00000000" w:rsidP="00000000" w:rsidRDefault="00000000" w:rsidRPr="00000000" w14:paraId="00000023">
      <w:pPr>
        <w:numPr>
          <w:ilvl w:val="1"/>
          <w:numId w:val="1"/>
        </w:numPr>
        <w:spacing w:after="0" w:lineRule="auto"/>
        <w:ind w:left="792" w:hanging="432"/>
        <w:jc w:val="both"/>
        <w:rPr>
          <w:color w:val="000000"/>
          <w:sz w:val="24"/>
          <w:szCs w:val="24"/>
        </w:rPr>
      </w:pPr>
      <w:r w:rsidDel="00000000" w:rsidR="00000000" w:rsidRPr="00000000">
        <w:rPr>
          <w:color w:val="000000"/>
          <w:sz w:val="24"/>
          <w:szCs w:val="24"/>
          <w:vertAlign w:val="baseline"/>
          <w:rtl w:val="0"/>
        </w:rPr>
        <w:t xml:space="preserve"> Documents other than those containing confidential or personal information may be disposed of by recycling or binning. </w:t>
      </w:r>
    </w:p>
    <w:p w:rsidR="00000000" w:rsidDel="00000000" w:rsidP="00000000" w:rsidRDefault="00000000" w:rsidRPr="00000000" w14:paraId="00000024">
      <w:pPr>
        <w:spacing w:after="0" w:lineRule="auto"/>
        <w:ind w:left="792" w:firstLine="0"/>
        <w:jc w:val="both"/>
        <w:rPr>
          <w:color w:val="000000"/>
          <w:sz w:val="24"/>
          <w:szCs w:val="24"/>
          <w:vertAlign w:val="baseline"/>
        </w:rPr>
      </w:pPr>
      <w:r w:rsidDel="00000000" w:rsidR="00000000" w:rsidRPr="00000000">
        <w:rPr>
          <w:rtl w:val="0"/>
        </w:rPr>
      </w:r>
    </w:p>
    <w:p w:rsidR="00000000" w:rsidDel="00000000" w:rsidP="00000000" w:rsidRDefault="00000000" w:rsidRPr="00000000" w14:paraId="00000025">
      <w:pPr>
        <w:numPr>
          <w:ilvl w:val="1"/>
          <w:numId w:val="1"/>
        </w:numPr>
        <w:spacing w:after="0" w:lineRule="auto"/>
        <w:ind w:left="792" w:hanging="432"/>
        <w:jc w:val="both"/>
        <w:rPr>
          <w:color w:val="000000"/>
          <w:sz w:val="24"/>
          <w:szCs w:val="24"/>
        </w:rPr>
      </w:pPr>
      <w:r w:rsidDel="00000000" w:rsidR="00000000" w:rsidRPr="00000000">
        <w:rPr>
          <w:color w:val="000000"/>
          <w:sz w:val="24"/>
          <w:szCs w:val="24"/>
          <w:vertAlign w:val="baseline"/>
          <w:rtl w:val="0"/>
        </w:rPr>
        <w:t xml:space="preserve"> Electronic communications including email, Facebook pages, twitter accounts etc and all information stored digitally should also be reviewed and if no longer required, closed and/or deleted so as to be put beyond use. This should not be done simply by archiving, which is not the same as deletion.  It will often be sufficient simply to delete the information, with no intention of ever using or accessing it again, despite the fact that it may still exist in the electronic ether. Information will be deemed to be put beyond use if the Congregation is not able, or will not attempt, to use it to inform any decision in respect of any individual or in a manner that affects the individual in any way and does not give any other organisation access to it.</w:t>
      </w:r>
    </w:p>
    <w:p w:rsidR="00000000" w:rsidDel="00000000" w:rsidP="00000000" w:rsidRDefault="00000000" w:rsidRPr="00000000" w14:paraId="00000026">
      <w:pPr>
        <w:spacing w:after="0" w:lineRule="auto"/>
        <w:ind w:left="792" w:firstLine="0"/>
        <w:jc w:val="both"/>
        <w:rPr>
          <w:color w:val="000000"/>
          <w:sz w:val="24"/>
          <w:szCs w:val="24"/>
          <w:vertAlign w:val="baseline"/>
        </w:rPr>
      </w:pPr>
      <w:r w:rsidDel="00000000" w:rsidR="00000000" w:rsidRPr="00000000">
        <w:rPr>
          <w:rtl w:val="0"/>
        </w:rPr>
      </w:r>
    </w:p>
    <w:p w:rsidR="00000000" w:rsidDel="00000000" w:rsidP="00000000" w:rsidRDefault="00000000" w:rsidRPr="00000000" w14:paraId="00000027">
      <w:pPr>
        <w:numPr>
          <w:ilvl w:val="1"/>
          <w:numId w:val="1"/>
        </w:numPr>
        <w:spacing w:after="0" w:lineRule="auto"/>
        <w:ind w:left="792" w:hanging="432"/>
        <w:jc w:val="both"/>
        <w:rPr>
          <w:color w:val="000000"/>
          <w:sz w:val="24"/>
          <w:szCs w:val="24"/>
        </w:rPr>
      </w:pPr>
      <w:r w:rsidDel="00000000" w:rsidR="00000000" w:rsidRPr="00000000">
        <w:rPr>
          <w:color w:val="000000"/>
          <w:sz w:val="24"/>
          <w:szCs w:val="24"/>
          <w:vertAlign w:val="baseline"/>
          <w:rtl w:val="0"/>
        </w:rPr>
        <w:t xml:space="preserve">Deletion can also be effected by using one of the following methods of disposal:- </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Using secure deletion software which can overwrite data;</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Using the function of “restore to factory settings” (where information is not stored in a removeable format);</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b w:val="0"/>
          <w:i w:val="0"/>
          <w:smallCaps w:val="0"/>
          <w:strike w:val="0"/>
          <w:color w:val="000000"/>
          <w:sz w:val="24"/>
          <w:szCs w:val="24"/>
          <w:u w:val="none"/>
          <w:shd w:fill="auto" w:val="clear"/>
        </w:rPr>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440" w:top="1440" w:left="1440" w:right="1440" w:header="720" w:footer="720"/>
          <w:pgNumType w:start="1"/>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Sending the device to a specialist who will securely delete the data.</w:t>
      </w:r>
    </w:p>
    <w:p w:rsidR="00000000" w:rsidDel="00000000" w:rsidP="00000000" w:rsidRDefault="00000000" w:rsidRPr="00000000" w14:paraId="0000002B">
      <w:pPr>
        <w:jc w:val="center"/>
        <w:rPr>
          <w:color w:val="000000"/>
          <w:sz w:val="24"/>
          <w:szCs w:val="24"/>
          <w:vertAlign w:val="baseline"/>
        </w:rPr>
      </w:pPr>
      <w:r w:rsidDel="00000000" w:rsidR="00000000" w:rsidRPr="00000000">
        <w:rPr>
          <w:b w:val="1"/>
          <w:sz w:val="24"/>
          <w:szCs w:val="24"/>
          <w:vertAlign w:val="baseline"/>
          <w:rtl w:val="0"/>
        </w:rPr>
        <w:t xml:space="preserve">Appendix 1</w:t>
      </w:r>
      <w:r w:rsidDel="00000000" w:rsidR="00000000" w:rsidRPr="00000000">
        <w:rPr>
          <w:rtl w:val="0"/>
        </w:rPr>
      </w:r>
    </w:p>
    <w:p w:rsidR="00000000" w:rsidDel="00000000" w:rsidP="00000000" w:rsidRDefault="00000000" w:rsidRPr="00000000" w14:paraId="0000002C">
      <w:pPr>
        <w:jc w:val="center"/>
        <w:rPr>
          <w:b w:val="0"/>
          <w:sz w:val="24"/>
          <w:szCs w:val="24"/>
          <w:vertAlign w:val="baseline"/>
        </w:rPr>
      </w:pPr>
      <w:r w:rsidDel="00000000" w:rsidR="00000000" w:rsidRPr="00000000">
        <w:rPr>
          <w:b w:val="1"/>
          <w:sz w:val="24"/>
          <w:szCs w:val="24"/>
          <w:vertAlign w:val="baseline"/>
          <w:rtl w:val="0"/>
        </w:rPr>
        <w:t xml:space="preserve">Illustrative Data Retention Schedule</w:t>
      </w:r>
      <w:r w:rsidDel="00000000" w:rsidR="00000000" w:rsidRPr="00000000">
        <w:rPr>
          <w:rtl w:val="0"/>
        </w:rPr>
      </w:r>
    </w:p>
    <w:p w:rsidR="00000000" w:rsidDel="00000000" w:rsidP="00000000" w:rsidRDefault="00000000" w:rsidRPr="00000000" w14:paraId="0000002D">
      <w:pPr>
        <w:jc w:val="center"/>
        <w:rPr>
          <w:b w:val="0"/>
          <w:sz w:val="24"/>
          <w:szCs w:val="24"/>
          <w:vertAlign w:val="baseline"/>
        </w:rPr>
      </w:pPr>
      <w:r w:rsidDel="00000000" w:rsidR="00000000" w:rsidRPr="00000000">
        <w:rPr>
          <w:rtl w:val="0"/>
        </w:rPr>
      </w:r>
    </w:p>
    <w:p w:rsidR="00000000" w:rsidDel="00000000" w:rsidP="00000000" w:rsidRDefault="00000000" w:rsidRPr="00000000" w14:paraId="0000002E">
      <w:pPr>
        <w:rPr>
          <w:sz w:val="24"/>
          <w:szCs w:val="24"/>
          <w:vertAlign w:val="baseline"/>
        </w:rPr>
      </w:pPr>
      <w:r w:rsidDel="00000000" w:rsidR="00000000" w:rsidRPr="00000000">
        <w:rPr>
          <w:sz w:val="24"/>
          <w:szCs w:val="24"/>
          <w:vertAlign w:val="baseline"/>
          <w:rtl w:val="0"/>
        </w:rPr>
        <w:t xml:space="preserve">This Schedule is provided as a guide to common types of documents but is not exhaustive.  </w:t>
      </w:r>
    </w:p>
    <w:p w:rsidR="00000000" w:rsidDel="00000000" w:rsidP="00000000" w:rsidRDefault="00000000" w:rsidRPr="00000000" w14:paraId="0000002F">
      <w:pPr>
        <w:jc w:val="both"/>
        <w:rPr>
          <w:sz w:val="24"/>
          <w:szCs w:val="24"/>
          <w:vertAlign w:val="baseline"/>
        </w:rPr>
      </w:pPr>
      <w:r w:rsidDel="00000000" w:rsidR="00000000" w:rsidRPr="00000000">
        <w:rPr>
          <w:b w:val="1"/>
          <w:sz w:val="24"/>
          <w:szCs w:val="24"/>
          <w:vertAlign w:val="baseline"/>
          <w:rtl w:val="0"/>
        </w:rPr>
        <w:t xml:space="preserve">NOTE</w:t>
      </w:r>
      <w:r w:rsidDel="00000000" w:rsidR="00000000" w:rsidRPr="00000000">
        <w:rPr>
          <w:sz w:val="24"/>
          <w:szCs w:val="24"/>
          <w:vertAlign w:val="baseline"/>
          <w:rtl w:val="0"/>
        </w:rPr>
        <w:t xml:space="preserve">: There may be an historic interest in the Congregation’s records.  Kirk Session minutes are archived after 50 years.  If you think that archiving other records is preferable to destruction, you should be in touch with the Department of the General Assembly, which will organise archiving where appropriate.</w:t>
      </w:r>
    </w:p>
    <w:p w:rsidR="00000000" w:rsidDel="00000000" w:rsidP="00000000" w:rsidRDefault="00000000" w:rsidRPr="00000000" w14:paraId="00000030">
      <w:pPr>
        <w:rPr>
          <w:b w:val="0"/>
          <w:sz w:val="24"/>
          <w:szCs w:val="24"/>
          <w:vertAlign w:val="baseline"/>
        </w:rPr>
      </w:pPr>
      <w:r w:rsidDel="00000000" w:rsidR="00000000" w:rsidRPr="00000000">
        <w:rPr>
          <w:b w:val="1"/>
          <w:sz w:val="24"/>
          <w:szCs w:val="24"/>
          <w:vertAlign w:val="baseline"/>
          <w:rtl w:val="0"/>
        </w:rPr>
        <w:t xml:space="preserve">Avoid retaining information if there is no reason for doing so.  Consult with the Law Department if you are unsure.</w:t>
      </w:r>
      <w:r w:rsidDel="00000000" w:rsidR="00000000" w:rsidRPr="00000000">
        <w:rPr>
          <w:rtl w:val="0"/>
        </w:rPr>
      </w:r>
    </w:p>
    <w:p w:rsidR="00000000" w:rsidDel="00000000" w:rsidP="00000000" w:rsidRDefault="00000000" w:rsidRPr="00000000" w14:paraId="00000031">
      <w:pPr>
        <w:rPr>
          <w:b w:val="0"/>
          <w:sz w:val="24"/>
          <w:szCs w:val="24"/>
          <w:vertAlign w:val="baseline"/>
        </w:rPr>
      </w:pPr>
      <w:r w:rsidDel="00000000" w:rsidR="00000000" w:rsidRPr="00000000">
        <w:rPr>
          <w:rtl w:val="0"/>
        </w:rPr>
      </w:r>
    </w:p>
    <w:tbl>
      <w:tblPr>
        <w:tblStyle w:val="Table1"/>
        <w:tblW w:w="13988.0" w:type="dxa"/>
        <w:jc w:val="left"/>
        <w:tblInd w:w="-15.0" w:type="dxa"/>
        <w:tblLayout w:type="fixed"/>
        <w:tblLook w:val="0000"/>
      </w:tblPr>
      <w:tblGrid>
        <w:gridCol w:w="6995"/>
        <w:gridCol w:w="6993"/>
        <w:tblGridChange w:id="0">
          <w:tblGrid>
            <w:gridCol w:w="6995"/>
            <w:gridCol w:w="6993"/>
          </w:tblGrid>
        </w:tblGridChange>
      </w:tblGrid>
      <w:tr>
        <w:trPr>
          <w:cantSplit w:val="0"/>
          <w:tblHeader w:val="0"/>
        </w:trPr>
        <w:tc>
          <w:tcPr>
            <w:tcBorders>
              <w:top w:color="cccccc" w:space="0" w:sz="6" w:val="single"/>
            </w:tcBorders>
            <w:tcMar>
              <w:top w:w="15.0" w:type="dxa"/>
              <w:left w:w="15.0" w:type="dxa"/>
              <w:bottom w:w="15.0" w:type="dxa"/>
              <w:right w:w="15.0" w:type="dxa"/>
            </w:tcMar>
            <w:vAlign w:val="center"/>
          </w:tcPr>
          <w:p w:rsidR="00000000" w:rsidDel="00000000" w:rsidP="00000000" w:rsidRDefault="00000000" w:rsidRPr="00000000" w14:paraId="00000032">
            <w:pPr>
              <w:rPr>
                <w:sz w:val="24"/>
                <w:szCs w:val="24"/>
                <w:vertAlign w:val="baseline"/>
              </w:rPr>
            </w:pPr>
            <w:r w:rsidDel="00000000" w:rsidR="00000000" w:rsidRPr="00000000">
              <w:rPr>
                <w:rtl w:val="0"/>
              </w:rPr>
            </w:r>
          </w:p>
          <w:p w:rsidR="00000000" w:rsidDel="00000000" w:rsidP="00000000" w:rsidRDefault="00000000" w:rsidRPr="00000000" w14:paraId="00000033">
            <w:pPr>
              <w:rPr>
                <w:sz w:val="24"/>
                <w:szCs w:val="24"/>
                <w:vertAlign w:val="baseline"/>
              </w:rPr>
            </w:pPr>
            <w:r w:rsidDel="00000000" w:rsidR="00000000" w:rsidRPr="00000000">
              <w:rPr>
                <w:sz w:val="24"/>
                <w:szCs w:val="24"/>
                <w:vertAlign w:val="baseline"/>
                <w:rtl w:val="0"/>
              </w:rPr>
              <w:t xml:space="preserve">RECORD</w:t>
            </w:r>
          </w:p>
        </w:tc>
        <w:tc>
          <w:tcPr>
            <w:tcBorders>
              <w:top w:color="cccccc" w:space="0" w:sz="6" w:val="single"/>
            </w:tcBorders>
            <w:tcMar>
              <w:top w:w="15.0" w:type="dxa"/>
              <w:left w:w="15.0" w:type="dxa"/>
              <w:bottom w:w="15.0" w:type="dxa"/>
              <w:right w:w="15.0" w:type="dxa"/>
            </w:tcMar>
            <w:vAlign w:val="center"/>
          </w:tcPr>
          <w:p w:rsidR="00000000" w:rsidDel="00000000" w:rsidP="00000000" w:rsidRDefault="00000000" w:rsidRPr="00000000" w14:paraId="00000034">
            <w:pPr>
              <w:rPr>
                <w:sz w:val="24"/>
                <w:szCs w:val="24"/>
                <w:vertAlign w:val="baseline"/>
              </w:rPr>
            </w:pPr>
            <w:r w:rsidDel="00000000" w:rsidR="00000000" w:rsidRPr="00000000">
              <w:rPr>
                <w:sz w:val="24"/>
                <w:szCs w:val="24"/>
                <w:vertAlign w:val="baseline"/>
                <w:rtl w:val="0"/>
              </w:rPr>
              <w:t xml:space="preserve">RETENTION PERIOD</w:t>
            </w:r>
          </w:p>
        </w:tc>
      </w:tr>
      <w:tr>
        <w:trPr>
          <w:cantSplit w:val="0"/>
          <w:trHeight w:val="352" w:hRule="atLeast"/>
          <w:tblHeader w:val="0"/>
        </w:trPr>
        <w:tc>
          <w:tcPr>
            <w:tcMar>
              <w:top w:w="15.0" w:type="dxa"/>
              <w:left w:w="15.0" w:type="dxa"/>
              <w:bottom w:w="15.0" w:type="dxa"/>
              <w:right w:w="15.0" w:type="dxa"/>
            </w:tcMar>
            <w:vAlign w:val="center"/>
          </w:tcPr>
          <w:p w:rsidR="00000000" w:rsidDel="00000000" w:rsidP="00000000" w:rsidRDefault="00000000" w:rsidRPr="00000000" w14:paraId="00000035">
            <w:pPr>
              <w:rPr>
                <w:sz w:val="24"/>
                <w:szCs w:val="24"/>
                <w:vertAlign w:val="baseline"/>
              </w:rPr>
            </w:pPr>
            <w:r w:rsidDel="00000000" w:rsidR="00000000" w:rsidRPr="00000000">
              <w:rPr>
                <w:sz w:val="24"/>
                <w:szCs w:val="24"/>
                <w:vertAlign w:val="baseline"/>
                <w:rtl w:val="0"/>
              </w:rPr>
              <w:t xml:space="preserve">Minutes of meetings</w:t>
            </w:r>
          </w:p>
        </w:tc>
        <w:tc>
          <w:tcPr>
            <w:tcMar>
              <w:top w:w="15.0" w:type="dxa"/>
              <w:left w:w="15.0" w:type="dxa"/>
              <w:bottom w:w="15.0" w:type="dxa"/>
              <w:right w:w="15.0" w:type="dxa"/>
            </w:tcMar>
            <w:vAlign w:val="center"/>
          </w:tcPr>
          <w:p w:rsidR="00000000" w:rsidDel="00000000" w:rsidP="00000000" w:rsidRDefault="00000000" w:rsidRPr="00000000" w14:paraId="00000036">
            <w:pPr>
              <w:rPr>
                <w:sz w:val="24"/>
                <w:szCs w:val="24"/>
                <w:vertAlign w:val="baseline"/>
              </w:rPr>
            </w:pPr>
            <w:r w:rsidDel="00000000" w:rsidR="00000000" w:rsidRPr="00000000">
              <w:rPr>
                <w:sz w:val="24"/>
                <w:szCs w:val="24"/>
                <w:vertAlign w:val="baseline"/>
                <w:rtl w:val="0"/>
              </w:rPr>
              <w:t xml:space="preserve">6 years</w:t>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37">
            <w:pPr>
              <w:rPr>
                <w:sz w:val="24"/>
                <w:szCs w:val="24"/>
                <w:vertAlign w:val="baseline"/>
              </w:rPr>
            </w:pPr>
            <w:r w:rsidDel="00000000" w:rsidR="00000000" w:rsidRPr="00000000">
              <w:rPr>
                <w:sz w:val="24"/>
                <w:szCs w:val="24"/>
                <w:vertAlign w:val="baseline"/>
                <w:rtl w:val="0"/>
              </w:rPr>
              <w:t xml:space="preserve">Kirk Session meetings</w:t>
            </w:r>
          </w:p>
        </w:tc>
        <w:tc>
          <w:tcPr>
            <w:tcMar>
              <w:top w:w="15.0" w:type="dxa"/>
              <w:left w:w="15.0" w:type="dxa"/>
              <w:bottom w:w="15.0" w:type="dxa"/>
              <w:right w:w="15.0" w:type="dxa"/>
            </w:tcMar>
            <w:vAlign w:val="top"/>
          </w:tcPr>
          <w:p w:rsidR="00000000" w:rsidDel="00000000" w:rsidP="00000000" w:rsidRDefault="00000000" w:rsidRPr="00000000" w14:paraId="00000038">
            <w:pPr>
              <w:spacing w:after="0" w:lineRule="auto"/>
              <w:rPr>
                <w:vertAlign w:val="baseline"/>
              </w:rPr>
            </w:pPr>
            <w:r w:rsidDel="00000000" w:rsidR="00000000" w:rsidRPr="00000000">
              <w:rPr>
                <w:color w:val="000000"/>
                <w:sz w:val="24"/>
                <w:szCs w:val="24"/>
                <w:vertAlign w:val="baseline"/>
                <w:rtl w:val="0"/>
              </w:rPr>
              <w:t xml:space="preserve">50 years - permanent. After 50 </w:t>
            </w:r>
            <w:r w:rsidDel="00000000" w:rsidR="00000000" w:rsidRPr="00000000">
              <w:rPr>
                <w:sz w:val="24"/>
                <w:szCs w:val="24"/>
                <w:vertAlign w:val="baseline"/>
                <w:rtl w:val="0"/>
              </w:rPr>
              <w:t xml:space="preserve">years pass the minutes to the principal clerk’s office, who then liaise with the National Records of Scotland for archiving.</w:t>
            </w:r>
            <w:r w:rsidDel="00000000" w:rsidR="00000000" w:rsidRPr="00000000">
              <w:rPr>
                <w:vertAlign w:val="baseline"/>
                <w:rtl w:val="0"/>
              </w:rPr>
              <w:t xml:space="preserve">  </w:t>
            </w:r>
          </w:p>
          <w:p w:rsidR="00000000" w:rsidDel="00000000" w:rsidP="00000000" w:rsidRDefault="00000000" w:rsidRPr="00000000" w14:paraId="00000039">
            <w:pPr>
              <w:spacing w:after="0" w:lineRule="auto"/>
              <w:rPr>
                <w:color w:val="000000"/>
                <w:sz w:val="24"/>
                <w:szCs w:val="24"/>
                <w:vertAlign w:val="baseline"/>
              </w:rPr>
            </w:pPr>
            <w:r w:rsidDel="00000000" w:rsidR="00000000" w:rsidRPr="00000000">
              <w:rPr>
                <w:rtl w:val="0"/>
              </w:rPr>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3A">
            <w:pPr>
              <w:spacing w:after="0" w:line="720" w:lineRule="auto"/>
              <w:rPr>
                <w:sz w:val="24"/>
                <w:szCs w:val="24"/>
                <w:vertAlign w:val="baseline"/>
              </w:rPr>
            </w:pPr>
            <w:r w:rsidDel="00000000" w:rsidR="00000000" w:rsidRPr="00000000">
              <w:rPr>
                <w:sz w:val="24"/>
                <w:szCs w:val="24"/>
                <w:vertAlign w:val="baseline"/>
                <w:rtl w:val="0"/>
              </w:rPr>
              <w:t xml:space="preserve">Pre-employment enquiries/applications/notes/letters/references</w:t>
            </w:r>
          </w:p>
        </w:tc>
        <w:tc>
          <w:tcPr>
            <w:tcMar>
              <w:top w:w="15.0" w:type="dxa"/>
              <w:left w:w="15.0" w:type="dxa"/>
              <w:bottom w:w="15.0" w:type="dxa"/>
              <w:right w:w="15.0" w:type="dxa"/>
            </w:tcMar>
            <w:vAlign w:val="top"/>
          </w:tcPr>
          <w:p w:rsidR="00000000" w:rsidDel="00000000" w:rsidP="00000000" w:rsidRDefault="00000000" w:rsidRPr="00000000" w14:paraId="0000003B">
            <w:pPr>
              <w:spacing w:after="0" w:lineRule="auto"/>
              <w:rPr>
                <w:color w:val="000000"/>
                <w:sz w:val="24"/>
                <w:szCs w:val="24"/>
                <w:vertAlign w:val="baseline"/>
              </w:rPr>
            </w:pPr>
            <w:r w:rsidDel="00000000" w:rsidR="00000000" w:rsidRPr="00000000">
              <w:rPr>
                <w:color w:val="000000"/>
                <w:sz w:val="24"/>
                <w:szCs w:val="24"/>
                <w:vertAlign w:val="baseline"/>
                <w:rtl w:val="0"/>
              </w:rPr>
              <w:t xml:space="preserve">6 months after completion of recruitment  (unless data to be retained for a future similar opportunity, in which case 1 year)</w:t>
            </w:r>
          </w:p>
          <w:p w:rsidR="00000000" w:rsidDel="00000000" w:rsidP="00000000" w:rsidRDefault="00000000" w:rsidRPr="00000000" w14:paraId="0000003C">
            <w:pPr>
              <w:spacing w:after="0" w:lineRule="auto"/>
              <w:rPr>
                <w:color w:val="000000"/>
                <w:sz w:val="24"/>
                <w:szCs w:val="24"/>
                <w:vertAlign w:val="baseline"/>
              </w:rPr>
            </w:pPr>
            <w:r w:rsidDel="00000000" w:rsidR="00000000" w:rsidRPr="00000000">
              <w:rPr>
                <w:rtl w:val="0"/>
              </w:rPr>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3D">
            <w:pPr>
              <w:rPr>
                <w:sz w:val="24"/>
                <w:szCs w:val="24"/>
                <w:vertAlign w:val="baseline"/>
              </w:rPr>
            </w:pPr>
            <w:r w:rsidDel="00000000" w:rsidR="00000000" w:rsidRPr="00000000">
              <w:rPr>
                <w:sz w:val="24"/>
                <w:szCs w:val="24"/>
                <w:vertAlign w:val="baseline"/>
                <w:rtl w:val="0"/>
              </w:rPr>
              <w:t xml:space="preserve">Safeguarding - Service confirmation of advice, emails, letters</w:t>
            </w:r>
          </w:p>
        </w:tc>
        <w:tc>
          <w:tcPr>
            <w:tcMar>
              <w:top w:w="15.0" w:type="dxa"/>
              <w:left w:w="15.0" w:type="dxa"/>
              <w:bottom w:w="15.0" w:type="dxa"/>
              <w:right w:w="15.0" w:type="dxa"/>
            </w:tcMar>
            <w:vAlign w:val="center"/>
          </w:tcPr>
          <w:p w:rsidR="00000000" w:rsidDel="00000000" w:rsidP="00000000" w:rsidRDefault="00000000" w:rsidRPr="00000000" w14:paraId="0000003E">
            <w:pPr>
              <w:rPr>
                <w:sz w:val="24"/>
                <w:szCs w:val="24"/>
                <w:vertAlign w:val="baseline"/>
              </w:rPr>
            </w:pPr>
            <w:r w:rsidDel="00000000" w:rsidR="00000000" w:rsidRPr="00000000">
              <w:rPr>
                <w:sz w:val="24"/>
                <w:szCs w:val="24"/>
                <w:vertAlign w:val="baseline"/>
                <w:rtl w:val="0"/>
              </w:rPr>
              <w:t xml:space="preserve">100 years</w:t>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3F">
            <w:pPr>
              <w:rPr>
                <w:sz w:val="24"/>
                <w:szCs w:val="24"/>
                <w:vertAlign w:val="baseline"/>
              </w:rPr>
            </w:pPr>
            <w:r w:rsidDel="00000000" w:rsidR="00000000" w:rsidRPr="00000000">
              <w:rPr>
                <w:sz w:val="24"/>
                <w:szCs w:val="24"/>
                <w:vertAlign w:val="baseline"/>
                <w:rtl w:val="0"/>
              </w:rPr>
              <w:t xml:space="preserve">Safeguarding - Confidentiality Agreements</w:t>
            </w:r>
          </w:p>
        </w:tc>
        <w:tc>
          <w:tcPr>
            <w:tcMar>
              <w:top w:w="15.0" w:type="dxa"/>
              <w:left w:w="15.0" w:type="dxa"/>
              <w:bottom w:w="15.0" w:type="dxa"/>
              <w:right w:w="15.0" w:type="dxa"/>
            </w:tcMar>
            <w:vAlign w:val="center"/>
          </w:tcPr>
          <w:p w:rsidR="00000000" w:rsidDel="00000000" w:rsidP="00000000" w:rsidRDefault="00000000" w:rsidRPr="00000000" w14:paraId="00000040">
            <w:pPr>
              <w:rPr>
                <w:sz w:val="24"/>
                <w:szCs w:val="24"/>
                <w:vertAlign w:val="baseline"/>
              </w:rPr>
            </w:pPr>
            <w:r w:rsidDel="00000000" w:rsidR="00000000" w:rsidRPr="00000000">
              <w:rPr>
                <w:sz w:val="24"/>
                <w:szCs w:val="24"/>
                <w:vertAlign w:val="baseline"/>
                <w:rtl w:val="0"/>
              </w:rPr>
              <w:t xml:space="preserve">100 years</w:t>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41">
            <w:pPr>
              <w:rPr>
                <w:sz w:val="24"/>
                <w:szCs w:val="24"/>
                <w:vertAlign w:val="baseline"/>
              </w:rPr>
            </w:pPr>
            <w:r w:rsidDel="00000000" w:rsidR="00000000" w:rsidRPr="00000000">
              <w:rPr>
                <w:sz w:val="24"/>
                <w:szCs w:val="24"/>
                <w:vertAlign w:val="baseline"/>
                <w:rtl w:val="0"/>
              </w:rPr>
              <w:t xml:space="preserve">Safeguarding - Covenants of Responsibility (managing those who pose a risk)</w:t>
            </w:r>
          </w:p>
        </w:tc>
        <w:tc>
          <w:tcPr>
            <w:tcMar>
              <w:top w:w="15.0" w:type="dxa"/>
              <w:left w:w="15.0" w:type="dxa"/>
              <w:bottom w:w="15.0" w:type="dxa"/>
              <w:right w:w="15.0" w:type="dxa"/>
            </w:tcMar>
            <w:vAlign w:val="center"/>
          </w:tcPr>
          <w:p w:rsidR="00000000" w:rsidDel="00000000" w:rsidP="00000000" w:rsidRDefault="00000000" w:rsidRPr="00000000" w14:paraId="00000042">
            <w:pPr>
              <w:rPr>
                <w:sz w:val="24"/>
                <w:szCs w:val="24"/>
                <w:vertAlign w:val="baseline"/>
              </w:rPr>
            </w:pPr>
            <w:r w:rsidDel="00000000" w:rsidR="00000000" w:rsidRPr="00000000">
              <w:rPr>
                <w:sz w:val="24"/>
                <w:szCs w:val="24"/>
                <w:vertAlign w:val="baseline"/>
                <w:rtl w:val="0"/>
              </w:rPr>
              <w:t xml:space="preserve">100 years</w:t>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43">
            <w:pPr>
              <w:rPr>
                <w:sz w:val="24"/>
                <w:szCs w:val="24"/>
                <w:vertAlign w:val="baseline"/>
              </w:rPr>
            </w:pPr>
            <w:r w:rsidDel="00000000" w:rsidR="00000000" w:rsidRPr="00000000">
              <w:rPr>
                <w:sz w:val="24"/>
                <w:szCs w:val="24"/>
                <w:vertAlign w:val="baseline"/>
                <w:rtl w:val="0"/>
              </w:rPr>
              <w:t xml:space="preserve">Safeguarding - Risk Assessments</w:t>
            </w:r>
          </w:p>
        </w:tc>
        <w:tc>
          <w:tcPr>
            <w:tcMar>
              <w:top w:w="15.0" w:type="dxa"/>
              <w:left w:w="15.0" w:type="dxa"/>
              <w:bottom w:w="15.0" w:type="dxa"/>
              <w:right w:w="15.0" w:type="dxa"/>
            </w:tcMar>
            <w:vAlign w:val="center"/>
          </w:tcPr>
          <w:p w:rsidR="00000000" w:rsidDel="00000000" w:rsidP="00000000" w:rsidRDefault="00000000" w:rsidRPr="00000000" w14:paraId="00000044">
            <w:pPr>
              <w:rPr>
                <w:sz w:val="24"/>
                <w:szCs w:val="24"/>
                <w:vertAlign w:val="baseline"/>
              </w:rPr>
            </w:pPr>
            <w:r w:rsidDel="00000000" w:rsidR="00000000" w:rsidRPr="00000000">
              <w:rPr>
                <w:sz w:val="24"/>
                <w:szCs w:val="24"/>
                <w:vertAlign w:val="baseline"/>
                <w:rtl w:val="0"/>
              </w:rPr>
              <w:t xml:space="preserve">100 years</w:t>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45">
            <w:pPr>
              <w:rPr>
                <w:sz w:val="24"/>
                <w:szCs w:val="24"/>
                <w:vertAlign w:val="baseline"/>
              </w:rPr>
            </w:pPr>
            <w:r w:rsidDel="00000000" w:rsidR="00000000" w:rsidRPr="00000000">
              <w:rPr>
                <w:sz w:val="24"/>
                <w:szCs w:val="24"/>
                <w:vertAlign w:val="baseline"/>
                <w:rtl w:val="0"/>
              </w:rPr>
              <w:t xml:space="preserve">Safeguarding - Complaints concerning people</w:t>
            </w:r>
          </w:p>
        </w:tc>
        <w:tc>
          <w:tcPr>
            <w:tcMar>
              <w:top w:w="15.0" w:type="dxa"/>
              <w:left w:w="15.0" w:type="dxa"/>
              <w:bottom w:w="15.0" w:type="dxa"/>
              <w:right w:w="15.0" w:type="dxa"/>
            </w:tcMar>
            <w:vAlign w:val="center"/>
          </w:tcPr>
          <w:p w:rsidR="00000000" w:rsidDel="00000000" w:rsidP="00000000" w:rsidRDefault="00000000" w:rsidRPr="00000000" w14:paraId="00000046">
            <w:pPr>
              <w:rPr>
                <w:sz w:val="24"/>
                <w:szCs w:val="24"/>
                <w:vertAlign w:val="baseline"/>
              </w:rPr>
            </w:pPr>
            <w:r w:rsidDel="00000000" w:rsidR="00000000" w:rsidRPr="00000000">
              <w:rPr>
                <w:sz w:val="24"/>
                <w:szCs w:val="24"/>
                <w:vertAlign w:val="baseline"/>
                <w:rtl w:val="0"/>
              </w:rPr>
              <w:t xml:space="preserve">100 years</w:t>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47">
            <w:pPr>
              <w:rPr>
                <w:sz w:val="24"/>
                <w:szCs w:val="24"/>
                <w:vertAlign w:val="baseline"/>
              </w:rPr>
            </w:pPr>
            <w:r w:rsidDel="00000000" w:rsidR="00000000" w:rsidRPr="00000000">
              <w:rPr>
                <w:sz w:val="24"/>
                <w:szCs w:val="24"/>
                <w:vertAlign w:val="baseline"/>
                <w:rtl w:val="0"/>
              </w:rPr>
              <w:t xml:space="preserve">Safeguarding - Audit for Congregations and Presbyteries</w:t>
            </w:r>
          </w:p>
        </w:tc>
        <w:tc>
          <w:tcPr>
            <w:tcMar>
              <w:top w:w="15.0" w:type="dxa"/>
              <w:left w:w="15.0" w:type="dxa"/>
              <w:bottom w:w="15.0" w:type="dxa"/>
              <w:right w:w="15.0" w:type="dxa"/>
            </w:tcMar>
            <w:vAlign w:val="center"/>
          </w:tcPr>
          <w:p w:rsidR="00000000" w:rsidDel="00000000" w:rsidP="00000000" w:rsidRDefault="00000000" w:rsidRPr="00000000" w14:paraId="00000048">
            <w:pPr>
              <w:rPr>
                <w:sz w:val="24"/>
                <w:szCs w:val="24"/>
                <w:vertAlign w:val="baseline"/>
              </w:rPr>
            </w:pPr>
            <w:r w:rsidDel="00000000" w:rsidR="00000000" w:rsidRPr="00000000">
              <w:rPr>
                <w:sz w:val="24"/>
                <w:szCs w:val="24"/>
                <w:vertAlign w:val="baseline"/>
                <w:rtl w:val="0"/>
              </w:rPr>
              <w:t xml:space="preserve">100 years</w:t>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49">
            <w:pPr>
              <w:rPr>
                <w:sz w:val="24"/>
                <w:szCs w:val="24"/>
                <w:vertAlign w:val="baseline"/>
              </w:rPr>
            </w:pPr>
            <w:r w:rsidDel="00000000" w:rsidR="00000000" w:rsidRPr="00000000">
              <w:rPr>
                <w:sz w:val="24"/>
                <w:szCs w:val="24"/>
                <w:vertAlign w:val="baseline"/>
                <w:rtl w:val="0"/>
              </w:rPr>
              <w:t xml:space="preserve">Congregational Roll </w:t>
            </w:r>
          </w:p>
        </w:tc>
        <w:tc>
          <w:tcPr>
            <w:tcMar>
              <w:top w:w="15.0" w:type="dxa"/>
              <w:left w:w="15.0" w:type="dxa"/>
              <w:bottom w:w="15.0" w:type="dxa"/>
              <w:right w:w="15.0" w:type="dxa"/>
            </w:tcMar>
            <w:vAlign w:val="center"/>
          </w:tcPr>
          <w:p w:rsidR="00000000" w:rsidDel="00000000" w:rsidP="00000000" w:rsidRDefault="00000000" w:rsidRPr="00000000" w14:paraId="0000004A">
            <w:pPr>
              <w:rPr>
                <w:sz w:val="24"/>
                <w:szCs w:val="24"/>
                <w:vertAlign w:val="baseline"/>
              </w:rPr>
            </w:pPr>
            <w:r w:rsidDel="00000000" w:rsidR="00000000" w:rsidRPr="00000000">
              <w:rPr>
                <w:sz w:val="24"/>
                <w:szCs w:val="24"/>
                <w:vertAlign w:val="baseline"/>
                <w:rtl w:val="0"/>
              </w:rPr>
              <w:t xml:space="preserve">100 years</w:t>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4B">
            <w:pPr>
              <w:rPr>
                <w:sz w:val="24"/>
                <w:szCs w:val="24"/>
                <w:vertAlign w:val="baseline"/>
              </w:rPr>
            </w:pPr>
            <w:r w:rsidDel="00000000" w:rsidR="00000000" w:rsidRPr="00000000">
              <w:rPr>
                <w:sz w:val="24"/>
                <w:szCs w:val="24"/>
                <w:vertAlign w:val="baseline"/>
                <w:rtl w:val="0"/>
              </w:rPr>
              <w:t xml:space="preserve">Certificates of Transference/Lines </w:t>
            </w:r>
          </w:p>
        </w:tc>
        <w:tc>
          <w:tcPr>
            <w:tcMar>
              <w:top w:w="15.0" w:type="dxa"/>
              <w:left w:w="15.0" w:type="dxa"/>
              <w:bottom w:w="15.0" w:type="dxa"/>
              <w:right w:w="15.0" w:type="dxa"/>
            </w:tcMar>
            <w:vAlign w:val="center"/>
          </w:tcPr>
          <w:p w:rsidR="00000000" w:rsidDel="00000000" w:rsidP="00000000" w:rsidRDefault="00000000" w:rsidRPr="00000000" w14:paraId="0000004C">
            <w:pPr>
              <w:rPr>
                <w:sz w:val="24"/>
                <w:szCs w:val="24"/>
                <w:vertAlign w:val="baseline"/>
              </w:rPr>
            </w:pPr>
            <w:r w:rsidDel="00000000" w:rsidR="00000000" w:rsidRPr="00000000">
              <w:rPr>
                <w:sz w:val="24"/>
                <w:szCs w:val="24"/>
                <w:vertAlign w:val="baseline"/>
                <w:rtl w:val="0"/>
              </w:rPr>
              <w:t xml:space="preserve">100 years</w:t>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4D">
            <w:pPr>
              <w:rPr>
                <w:sz w:val="24"/>
                <w:szCs w:val="24"/>
                <w:vertAlign w:val="baseline"/>
              </w:rPr>
            </w:pPr>
            <w:r w:rsidDel="00000000" w:rsidR="00000000" w:rsidRPr="00000000">
              <w:rPr>
                <w:sz w:val="24"/>
                <w:szCs w:val="24"/>
                <w:vertAlign w:val="baseline"/>
                <w:rtl w:val="0"/>
              </w:rPr>
              <w:t xml:space="preserve">Employee/appointments records including: contracts, time records etc</w:t>
            </w:r>
          </w:p>
        </w:tc>
        <w:tc>
          <w:tcPr>
            <w:tcMar>
              <w:top w:w="15.0" w:type="dxa"/>
              <w:left w:w="15.0" w:type="dxa"/>
              <w:bottom w:w="15.0" w:type="dxa"/>
              <w:right w:w="15.0" w:type="dxa"/>
            </w:tcMar>
            <w:vAlign w:val="center"/>
          </w:tcPr>
          <w:p w:rsidR="00000000" w:rsidDel="00000000" w:rsidP="00000000" w:rsidRDefault="00000000" w:rsidRPr="00000000" w14:paraId="0000004E">
            <w:pPr>
              <w:rPr>
                <w:sz w:val="24"/>
                <w:szCs w:val="24"/>
                <w:vertAlign w:val="baseline"/>
              </w:rPr>
            </w:pPr>
            <w:r w:rsidDel="00000000" w:rsidR="00000000" w:rsidRPr="00000000">
              <w:rPr>
                <w:sz w:val="24"/>
                <w:szCs w:val="24"/>
                <w:vertAlign w:val="baseline"/>
                <w:rtl w:val="0"/>
              </w:rPr>
              <w:t xml:space="preserve">Duration of employment + 7 years</w:t>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4F">
            <w:pPr>
              <w:rPr>
                <w:sz w:val="24"/>
                <w:szCs w:val="24"/>
                <w:vertAlign w:val="baseline"/>
              </w:rPr>
            </w:pPr>
            <w:r w:rsidDel="00000000" w:rsidR="00000000" w:rsidRPr="00000000">
              <w:rPr>
                <w:sz w:val="24"/>
                <w:szCs w:val="24"/>
                <w:vertAlign w:val="baseline"/>
                <w:rtl w:val="0"/>
              </w:rPr>
              <w:t xml:space="preserve">Volunteer records</w:t>
            </w:r>
          </w:p>
        </w:tc>
        <w:tc>
          <w:tcPr>
            <w:tcMar>
              <w:top w:w="15.0" w:type="dxa"/>
              <w:left w:w="15.0" w:type="dxa"/>
              <w:bottom w:w="15.0" w:type="dxa"/>
              <w:right w:w="15.0" w:type="dxa"/>
            </w:tcMar>
            <w:vAlign w:val="center"/>
          </w:tcPr>
          <w:p w:rsidR="00000000" w:rsidDel="00000000" w:rsidP="00000000" w:rsidRDefault="00000000" w:rsidRPr="00000000" w14:paraId="00000050">
            <w:pPr>
              <w:rPr>
                <w:sz w:val="24"/>
                <w:szCs w:val="24"/>
                <w:vertAlign w:val="baseline"/>
              </w:rPr>
            </w:pPr>
            <w:r w:rsidDel="00000000" w:rsidR="00000000" w:rsidRPr="00000000">
              <w:rPr>
                <w:sz w:val="24"/>
                <w:szCs w:val="24"/>
                <w:vertAlign w:val="baseline"/>
                <w:rtl w:val="0"/>
              </w:rPr>
              <w:t xml:space="preserve">Duration of placement + 7 years</w:t>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51">
            <w:pPr>
              <w:rPr>
                <w:sz w:val="24"/>
                <w:szCs w:val="24"/>
                <w:vertAlign w:val="baseline"/>
              </w:rPr>
            </w:pPr>
            <w:r w:rsidDel="00000000" w:rsidR="00000000" w:rsidRPr="00000000">
              <w:rPr>
                <w:sz w:val="24"/>
                <w:szCs w:val="24"/>
                <w:vertAlign w:val="baseline"/>
                <w:rtl w:val="0"/>
              </w:rPr>
              <w:t xml:space="preserve">Databases for mailing lists/distribution</w:t>
            </w:r>
          </w:p>
        </w:tc>
        <w:tc>
          <w:tcPr>
            <w:tcMar>
              <w:top w:w="15.0" w:type="dxa"/>
              <w:left w:w="15.0" w:type="dxa"/>
              <w:bottom w:w="15.0" w:type="dxa"/>
              <w:right w:w="15.0" w:type="dxa"/>
            </w:tcMar>
            <w:vAlign w:val="center"/>
          </w:tcPr>
          <w:p w:rsidR="00000000" w:rsidDel="00000000" w:rsidP="00000000" w:rsidRDefault="00000000" w:rsidRPr="00000000" w14:paraId="00000052">
            <w:pPr>
              <w:rPr>
                <w:sz w:val="24"/>
                <w:szCs w:val="24"/>
                <w:vertAlign w:val="baseline"/>
              </w:rPr>
            </w:pPr>
            <w:r w:rsidDel="00000000" w:rsidR="00000000" w:rsidRPr="00000000">
              <w:rPr>
                <w:sz w:val="24"/>
                <w:szCs w:val="24"/>
                <w:vertAlign w:val="baseline"/>
                <w:rtl w:val="0"/>
              </w:rPr>
              <w:t xml:space="preserve">Reviewed annually, delete out of date information</w:t>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53">
            <w:pPr>
              <w:rPr>
                <w:sz w:val="24"/>
                <w:szCs w:val="24"/>
                <w:vertAlign w:val="baseline"/>
              </w:rPr>
            </w:pPr>
            <w:r w:rsidDel="00000000" w:rsidR="00000000" w:rsidRPr="00000000">
              <w:rPr>
                <w:sz w:val="24"/>
                <w:szCs w:val="24"/>
                <w:vertAlign w:val="baseline"/>
                <w:rtl w:val="0"/>
              </w:rPr>
              <w:t xml:space="preserve">Miscellaneous contact information</w:t>
            </w:r>
          </w:p>
        </w:tc>
        <w:tc>
          <w:tcPr>
            <w:tcMar>
              <w:top w:w="15.0" w:type="dxa"/>
              <w:left w:w="15.0" w:type="dxa"/>
              <w:bottom w:w="15.0" w:type="dxa"/>
              <w:right w:w="15.0" w:type="dxa"/>
            </w:tcMar>
            <w:vAlign w:val="center"/>
          </w:tcPr>
          <w:p w:rsidR="00000000" w:rsidDel="00000000" w:rsidP="00000000" w:rsidRDefault="00000000" w:rsidRPr="00000000" w14:paraId="00000054">
            <w:pPr>
              <w:rPr>
                <w:sz w:val="24"/>
                <w:szCs w:val="24"/>
                <w:vertAlign w:val="baseline"/>
              </w:rPr>
            </w:pPr>
            <w:r w:rsidDel="00000000" w:rsidR="00000000" w:rsidRPr="00000000">
              <w:rPr>
                <w:sz w:val="24"/>
                <w:szCs w:val="24"/>
                <w:vertAlign w:val="baseline"/>
                <w:rtl w:val="0"/>
              </w:rPr>
              <w:t xml:space="preserve">Delete once there is no longer a requirement to hold such information</w:t>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55">
            <w:pPr>
              <w:rPr>
                <w:sz w:val="24"/>
                <w:szCs w:val="24"/>
                <w:vertAlign w:val="baseline"/>
              </w:rPr>
            </w:pPr>
            <w:r w:rsidDel="00000000" w:rsidR="00000000" w:rsidRPr="00000000">
              <w:rPr>
                <w:sz w:val="24"/>
                <w:szCs w:val="24"/>
                <w:vertAlign w:val="baseline"/>
                <w:rtl w:val="0"/>
              </w:rPr>
              <w:t xml:space="preserve">Arranged accommodation/placements (e.g. overseas visitors)</w:t>
            </w:r>
          </w:p>
        </w:tc>
        <w:tc>
          <w:tcPr>
            <w:tcMar>
              <w:top w:w="15.0" w:type="dxa"/>
              <w:left w:w="15.0" w:type="dxa"/>
              <w:bottom w:w="15.0" w:type="dxa"/>
              <w:right w:w="15.0" w:type="dxa"/>
            </w:tcMar>
            <w:vAlign w:val="center"/>
          </w:tcPr>
          <w:p w:rsidR="00000000" w:rsidDel="00000000" w:rsidP="00000000" w:rsidRDefault="00000000" w:rsidRPr="00000000" w14:paraId="00000056">
            <w:pPr>
              <w:rPr>
                <w:sz w:val="24"/>
                <w:szCs w:val="24"/>
                <w:vertAlign w:val="baseline"/>
              </w:rPr>
            </w:pPr>
            <w:r w:rsidDel="00000000" w:rsidR="00000000" w:rsidRPr="00000000">
              <w:rPr>
                <w:sz w:val="24"/>
                <w:szCs w:val="24"/>
                <w:vertAlign w:val="baseline"/>
                <w:rtl w:val="0"/>
              </w:rPr>
              <w:t xml:space="preserve">3 years following end of event/placement</w:t>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57">
            <w:pPr>
              <w:rPr>
                <w:sz w:val="24"/>
                <w:szCs w:val="24"/>
                <w:vertAlign w:val="baseline"/>
              </w:rPr>
            </w:pPr>
            <w:r w:rsidDel="00000000" w:rsidR="00000000" w:rsidRPr="00000000">
              <w:rPr>
                <w:sz w:val="24"/>
                <w:szCs w:val="24"/>
                <w:vertAlign w:val="baseline"/>
                <w:rtl w:val="0"/>
              </w:rPr>
              <w:t xml:space="preserve">Documents relating to litigation or potential litigation</w:t>
            </w:r>
          </w:p>
        </w:tc>
        <w:tc>
          <w:tcPr>
            <w:tcMar>
              <w:top w:w="15.0" w:type="dxa"/>
              <w:left w:w="15.0" w:type="dxa"/>
              <w:bottom w:w="15.0" w:type="dxa"/>
              <w:right w:w="15.0" w:type="dxa"/>
            </w:tcMar>
            <w:vAlign w:val="center"/>
          </w:tcPr>
          <w:p w:rsidR="00000000" w:rsidDel="00000000" w:rsidP="00000000" w:rsidRDefault="00000000" w:rsidRPr="00000000" w14:paraId="00000058">
            <w:pPr>
              <w:rPr>
                <w:sz w:val="24"/>
                <w:szCs w:val="24"/>
                <w:vertAlign w:val="baseline"/>
              </w:rPr>
            </w:pPr>
            <w:r w:rsidDel="00000000" w:rsidR="00000000" w:rsidRPr="00000000">
              <w:rPr>
                <w:sz w:val="24"/>
                <w:szCs w:val="24"/>
                <w:vertAlign w:val="baseline"/>
                <w:rtl w:val="0"/>
              </w:rPr>
              <w:t xml:space="preserve">Until matter is concluded plus 7 years</w:t>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59">
            <w:pPr>
              <w:rPr>
                <w:sz w:val="24"/>
                <w:szCs w:val="24"/>
                <w:vertAlign w:val="baseline"/>
              </w:rPr>
            </w:pPr>
            <w:r w:rsidDel="00000000" w:rsidR="00000000" w:rsidRPr="00000000">
              <w:rPr>
                <w:sz w:val="24"/>
                <w:szCs w:val="24"/>
                <w:vertAlign w:val="baseline"/>
                <w:rtl w:val="0"/>
              </w:rPr>
              <w:t xml:space="preserve">Hazardous material exposures</w:t>
            </w:r>
          </w:p>
        </w:tc>
        <w:tc>
          <w:tcPr>
            <w:tcMar>
              <w:top w:w="15.0" w:type="dxa"/>
              <w:left w:w="15.0" w:type="dxa"/>
              <w:bottom w:w="15.0" w:type="dxa"/>
              <w:right w:w="15.0" w:type="dxa"/>
            </w:tcMar>
            <w:vAlign w:val="center"/>
          </w:tcPr>
          <w:p w:rsidR="00000000" w:rsidDel="00000000" w:rsidP="00000000" w:rsidRDefault="00000000" w:rsidRPr="00000000" w14:paraId="0000005A">
            <w:pPr>
              <w:rPr>
                <w:sz w:val="24"/>
                <w:szCs w:val="24"/>
                <w:vertAlign w:val="baseline"/>
              </w:rPr>
            </w:pPr>
            <w:r w:rsidDel="00000000" w:rsidR="00000000" w:rsidRPr="00000000">
              <w:rPr>
                <w:sz w:val="24"/>
                <w:szCs w:val="24"/>
                <w:vertAlign w:val="baseline"/>
                <w:rtl w:val="0"/>
              </w:rPr>
              <w:t xml:space="preserve">30 years</w:t>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5B">
            <w:pPr>
              <w:rPr>
                <w:sz w:val="24"/>
                <w:szCs w:val="24"/>
                <w:vertAlign w:val="baseline"/>
              </w:rPr>
            </w:pPr>
            <w:r w:rsidDel="00000000" w:rsidR="00000000" w:rsidRPr="00000000">
              <w:rPr>
                <w:sz w:val="24"/>
                <w:szCs w:val="24"/>
                <w:vertAlign w:val="baseline"/>
                <w:rtl w:val="0"/>
              </w:rPr>
              <w:t xml:space="preserve">Injury and Illness Incident Reports (RIDDOR)</w:t>
            </w:r>
          </w:p>
        </w:tc>
        <w:tc>
          <w:tcPr>
            <w:tcMar>
              <w:top w:w="15.0" w:type="dxa"/>
              <w:left w:w="15.0" w:type="dxa"/>
              <w:bottom w:w="15.0" w:type="dxa"/>
              <w:right w:w="15.0" w:type="dxa"/>
            </w:tcMar>
            <w:vAlign w:val="center"/>
          </w:tcPr>
          <w:p w:rsidR="00000000" w:rsidDel="00000000" w:rsidP="00000000" w:rsidRDefault="00000000" w:rsidRPr="00000000" w14:paraId="0000005C">
            <w:pPr>
              <w:rPr>
                <w:sz w:val="24"/>
                <w:szCs w:val="24"/>
                <w:vertAlign w:val="baseline"/>
              </w:rPr>
            </w:pPr>
            <w:r w:rsidDel="00000000" w:rsidR="00000000" w:rsidRPr="00000000">
              <w:rPr>
                <w:sz w:val="24"/>
                <w:szCs w:val="24"/>
                <w:vertAlign w:val="baseline"/>
                <w:rtl w:val="0"/>
              </w:rPr>
              <w:t xml:space="preserve">5 years </w:t>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5D">
            <w:pPr>
              <w:rPr>
                <w:sz w:val="24"/>
                <w:szCs w:val="24"/>
                <w:vertAlign w:val="baseline"/>
              </w:rPr>
            </w:pPr>
            <w:r w:rsidDel="00000000" w:rsidR="00000000" w:rsidRPr="00000000">
              <w:rPr>
                <w:sz w:val="24"/>
                <w:szCs w:val="24"/>
                <w:vertAlign w:val="baseline"/>
                <w:rtl w:val="0"/>
              </w:rPr>
              <w:t xml:space="preserve">Pension plans and retirement records</w:t>
            </w:r>
          </w:p>
        </w:tc>
        <w:tc>
          <w:tcPr>
            <w:tcMar>
              <w:top w:w="15.0" w:type="dxa"/>
              <w:left w:w="15.0" w:type="dxa"/>
              <w:bottom w:w="15.0" w:type="dxa"/>
              <w:right w:w="15.0" w:type="dxa"/>
            </w:tcMar>
            <w:vAlign w:val="center"/>
          </w:tcPr>
          <w:p w:rsidR="00000000" w:rsidDel="00000000" w:rsidP="00000000" w:rsidRDefault="00000000" w:rsidRPr="00000000" w14:paraId="0000005E">
            <w:pPr>
              <w:rPr>
                <w:sz w:val="24"/>
                <w:szCs w:val="24"/>
                <w:vertAlign w:val="baseline"/>
              </w:rPr>
            </w:pPr>
            <w:r w:rsidDel="00000000" w:rsidR="00000000" w:rsidRPr="00000000">
              <w:rPr>
                <w:sz w:val="24"/>
                <w:szCs w:val="24"/>
                <w:vertAlign w:val="baseline"/>
                <w:rtl w:val="0"/>
              </w:rPr>
              <w:t xml:space="preserve">Permanent</w:t>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5F">
            <w:pPr>
              <w:rPr>
                <w:sz w:val="24"/>
                <w:szCs w:val="24"/>
                <w:vertAlign w:val="baseline"/>
              </w:rPr>
            </w:pPr>
            <w:r w:rsidDel="00000000" w:rsidR="00000000" w:rsidRPr="00000000">
              <w:rPr>
                <w:sz w:val="24"/>
                <w:szCs w:val="24"/>
                <w:vertAlign w:val="baseline"/>
                <w:rtl w:val="0"/>
              </w:rPr>
              <w:t xml:space="preserve">Salary schedules; ranges for each job description</w:t>
            </w:r>
          </w:p>
        </w:tc>
        <w:tc>
          <w:tcPr>
            <w:tcMar>
              <w:top w:w="15.0" w:type="dxa"/>
              <w:left w:w="15.0" w:type="dxa"/>
              <w:bottom w:w="15.0" w:type="dxa"/>
              <w:right w:w="15.0" w:type="dxa"/>
            </w:tcMar>
            <w:vAlign w:val="center"/>
          </w:tcPr>
          <w:p w:rsidR="00000000" w:rsidDel="00000000" w:rsidP="00000000" w:rsidRDefault="00000000" w:rsidRPr="00000000" w14:paraId="00000060">
            <w:pPr>
              <w:rPr>
                <w:sz w:val="24"/>
                <w:szCs w:val="24"/>
                <w:vertAlign w:val="baseline"/>
              </w:rPr>
            </w:pPr>
            <w:r w:rsidDel="00000000" w:rsidR="00000000" w:rsidRPr="00000000">
              <w:rPr>
                <w:sz w:val="24"/>
                <w:szCs w:val="24"/>
                <w:vertAlign w:val="baseline"/>
                <w:rtl w:val="0"/>
              </w:rPr>
              <w:t xml:space="preserve">2 years</w:t>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61">
            <w:pPr>
              <w:rPr>
                <w:sz w:val="24"/>
                <w:szCs w:val="24"/>
                <w:vertAlign w:val="baseline"/>
              </w:rPr>
            </w:pPr>
            <w:r w:rsidDel="00000000" w:rsidR="00000000" w:rsidRPr="00000000">
              <w:rPr>
                <w:sz w:val="24"/>
                <w:szCs w:val="24"/>
                <w:vertAlign w:val="baseline"/>
                <w:rtl w:val="0"/>
              </w:rPr>
              <w:t xml:space="preserve">Payroll Records</w:t>
            </w:r>
          </w:p>
        </w:tc>
        <w:tc>
          <w:tcPr>
            <w:tcMar>
              <w:top w:w="15.0" w:type="dxa"/>
              <w:left w:w="15.0" w:type="dxa"/>
              <w:bottom w:w="15.0" w:type="dxa"/>
              <w:right w:w="15.0" w:type="dxa"/>
            </w:tcMar>
            <w:vAlign w:val="center"/>
          </w:tcPr>
          <w:p w:rsidR="00000000" w:rsidDel="00000000" w:rsidP="00000000" w:rsidRDefault="00000000" w:rsidRPr="00000000" w14:paraId="00000062">
            <w:pPr>
              <w:rPr>
                <w:sz w:val="24"/>
                <w:szCs w:val="24"/>
                <w:vertAlign w:val="baseline"/>
              </w:rPr>
            </w:pPr>
            <w:r w:rsidDel="00000000" w:rsidR="00000000" w:rsidRPr="00000000">
              <w:rPr>
                <w:sz w:val="24"/>
                <w:szCs w:val="24"/>
                <w:vertAlign w:val="baseline"/>
                <w:rtl w:val="0"/>
              </w:rPr>
              <w:t xml:space="preserve">Minimum, 7 years.  No maximum</w:t>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63">
            <w:pPr>
              <w:rPr>
                <w:sz w:val="24"/>
                <w:szCs w:val="24"/>
                <w:vertAlign w:val="baseline"/>
              </w:rPr>
            </w:pPr>
            <w:r w:rsidDel="00000000" w:rsidR="00000000" w:rsidRPr="00000000">
              <w:rPr>
                <w:sz w:val="24"/>
                <w:szCs w:val="24"/>
                <w:vertAlign w:val="baseline"/>
                <w:rtl w:val="0"/>
              </w:rPr>
              <w:t xml:space="preserve">Contracts </w:t>
            </w:r>
          </w:p>
        </w:tc>
        <w:tc>
          <w:tcPr>
            <w:tcMar>
              <w:top w:w="15.0" w:type="dxa"/>
              <w:left w:w="15.0" w:type="dxa"/>
              <w:bottom w:w="15.0" w:type="dxa"/>
              <w:right w:w="15.0" w:type="dxa"/>
            </w:tcMar>
            <w:vAlign w:val="center"/>
          </w:tcPr>
          <w:p w:rsidR="00000000" w:rsidDel="00000000" w:rsidP="00000000" w:rsidRDefault="00000000" w:rsidRPr="00000000" w14:paraId="00000064">
            <w:pPr>
              <w:rPr>
                <w:sz w:val="24"/>
                <w:szCs w:val="24"/>
                <w:vertAlign w:val="baseline"/>
              </w:rPr>
            </w:pPr>
            <w:r w:rsidDel="00000000" w:rsidR="00000000" w:rsidRPr="00000000">
              <w:rPr>
                <w:sz w:val="24"/>
                <w:szCs w:val="24"/>
                <w:vertAlign w:val="baseline"/>
                <w:rtl w:val="0"/>
              </w:rPr>
              <w:t xml:space="preserve">7 years following expiration</w:t>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65">
            <w:pPr>
              <w:rPr>
                <w:sz w:val="24"/>
                <w:szCs w:val="24"/>
                <w:vertAlign w:val="baseline"/>
              </w:rPr>
            </w:pPr>
            <w:r w:rsidDel="00000000" w:rsidR="00000000" w:rsidRPr="00000000">
              <w:rPr>
                <w:sz w:val="24"/>
                <w:szCs w:val="24"/>
                <w:vertAlign w:val="baseline"/>
                <w:rtl w:val="0"/>
              </w:rPr>
              <w:t xml:space="preserve">Construction documents</w:t>
            </w:r>
          </w:p>
        </w:tc>
        <w:tc>
          <w:tcPr>
            <w:tcMar>
              <w:top w:w="15.0" w:type="dxa"/>
              <w:left w:w="15.0" w:type="dxa"/>
              <w:bottom w:w="15.0" w:type="dxa"/>
              <w:right w:w="15.0" w:type="dxa"/>
            </w:tcMar>
            <w:vAlign w:val="center"/>
          </w:tcPr>
          <w:p w:rsidR="00000000" w:rsidDel="00000000" w:rsidP="00000000" w:rsidRDefault="00000000" w:rsidRPr="00000000" w14:paraId="00000066">
            <w:pPr>
              <w:rPr>
                <w:sz w:val="24"/>
                <w:szCs w:val="24"/>
                <w:vertAlign w:val="baseline"/>
              </w:rPr>
            </w:pPr>
            <w:r w:rsidDel="00000000" w:rsidR="00000000" w:rsidRPr="00000000">
              <w:rPr>
                <w:sz w:val="24"/>
                <w:szCs w:val="24"/>
                <w:vertAlign w:val="baseline"/>
                <w:rtl w:val="0"/>
              </w:rPr>
              <w:t xml:space="preserve">Permanent</w:t>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67">
            <w:pPr>
              <w:rPr>
                <w:sz w:val="24"/>
                <w:szCs w:val="24"/>
                <w:vertAlign w:val="baseline"/>
              </w:rPr>
            </w:pPr>
            <w:r w:rsidDel="00000000" w:rsidR="00000000" w:rsidRPr="00000000">
              <w:rPr>
                <w:sz w:val="24"/>
                <w:szCs w:val="24"/>
                <w:vertAlign w:val="baseline"/>
                <w:rtl w:val="0"/>
              </w:rPr>
              <w:t xml:space="preserve">Fixed Asset Records</w:t>
            </w:r>
          </w:p>
        </w:tc>
        <w:tc>
          <w:tcPr>
            <w:tcMar>
              <w:top w:w="15.0" w:type="dxa"/>
              <w:left w:w="15.0" w:type="dxa"/>
              <w:bottom w:w="15.0" w:type="dxa"/>
              <w:right w:w="15.0" w:type="dxa"/>
            </w:tcMar>
            <w:vAlign w:val="center"/>
          </w:tcPr>
          <w:p w:rsidR="00000000" w:rsidDel="00000000" w:rsidP="00000000" w:rsidRDefault="00000000" w:rsidRPr="00000000" w14:paraId="00000068">
            <w:pPr>
              <w:rPr>
                <w:sz w:val="24"/>
                <w:szCs w:val="24"/>
                <w:vertAlign w:val="baseline"/>
              </w:rPr>
            </w:pPr>
            <w:r w:rsidDel="00000000" w:rsidR="00000000" w:rsidRPr="00000000">
              <w:rPr>
                <w:sz w:val="24"/>
                <w:szCs w:val="24"/>
                <w:vertAlign w:val="baseline"/>
                <w:rtl w:val="0"/>
              </w:rPr>
              <w:t xml:space="preserve">Permanent</w:t>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69">
            <w:pPr>
              <w:rPr>
                <w:sz w:val="24"/>
                <w:szCs w:val="24"/>
                <w:vertAlign w:val="baseline"/>
              </w:rPr>
            </w:pPr>
            <w:r w:rsidDel="00000000" w:rsidR="00000000" w:rsidRPr="00000000">
              <w:rPr>
                <w:sz w:val="24"/>
                <w:szCs w:val="24"/>
                <w:vertAlign w:val="baseline"/>
                <w:rtl w:val="0"/>
              </w:rPr>
              <w:t xml:space="preserve">Application for charitable and/or tax-exempt status</w:t>
            </w:r>
          </w:p>
        </w:tc>
        <w:tc>
          <w:tcPr>
            <w:tcMar>
              <w:top w:w="15.0" w:type="dxa"/>
              <w:left w:w="15.0" w:type="dxa"/>
              <w:bottom w:w="15.0" w:type="dxa"/>
              <w:right w:w="15.0" w:type="dxa"/>
            </w:tcMar>
            <w:vAlign w:val="center"/>
          </w:tcPr>
          <w:p w:rsidR="00000000" w:rsidDel="00000000" w:rsidP="00000000" w:rsidRDefault="00000000" w:rsidRPr="00000000" w14:paraId="0000006A">
            <w:pPr>
              <w:rPr>
                <w:sz w:val="24"/>
                <w:szCs w:val="24"/>
                <w:vertAlign w:val="baseline"/>
              </w:rPr>
            </w:pPr>
            <w:r w:rsidDel="00000000" w:rsidR="00000000" w:rsidRPr="00000000">
              <w:rPr>
                <w:sz w:val="24"/>
                <w:szCs w:val="24"/>
                <w:vertAlign w:val="baseline"/>
                <w:rtl w:val="0"/>
              </w:rPr>
              <w:t xml:space="preserve">Permanent</w:t>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6B">
            <w:pPr>
              <w:rPr>
                <w:sz w:val="24"/>
                <w:szCs w:val="24"/>
                <w:vertAlign w:val="baseline"/>
              </w:rPr>
            </w:pPr>
            <w:r w:rsidDel="00000000" w:rsidR="00000000" w:rsidRPr="00000000">
              <w:rPr>
                <w:sz w:val="24"/>
                <w:szCs w:val="24"/>
                <w:vertAlign w:val="baseline"/>
                <w:rtl w:val="0"/>
              </w:rPr>
              <w:t xml:space="preserve">Sales and purchase records</w:t>
            </w:r>
          </w:p>
        </w:tc>
        <w:tc>
          <w:tcPr>
            <w:tcMar>
              <w:top w:w="15.0" w:type="dxa"/>
              <w:left w:w="15.0" w:type="dxa"/>
              <w:bottom w:w="15.0" w:type="dxa"/>
              <w:right w:w="15.0" w:type="dxa"/>
            </w:tcMar>
            <w:vAlign w:val="center"/>
          </w:tcPr>
          <w:p w:rsidR="00000000" w:rsidDel="00000000" w:rsidP="00000000" w:rsidRDefault="00000000" w:rsidRPr="00000000" w14:paraId="0000006C">
            <w:pPr>
              <w:rPr>
                <w:sz w:val="24"/>
                <w:szCs w:val="24"/>
                <w:vertAlign w:val="baseline"/>
              </w:rPr>
            </w:pPr>
            <w:r w:rsidDel="00000000" w:rsidR="00000000" w:rsidRPr="00000000">
              <w:rPr>
                <w:sz w:val="24"/>
                <w:szCs w:val="24"/>
                <w:vertAlign w:val="baseline"/>
                <w:rtl w:val="0"/>
              </w:rPr>
              <w:t xml:space="preserve">5 years</w:t>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6D">
            <w:pPr>
              <w:rPr>
                <w:sz w:val="24"/>
                <w:szCs w:val="24"/>
                <w:vertAlign w:val="baseline"/>
              </w:rPr>
            </w:pPr>
            <w:r w:rsidDel="00000000" w:rsidR="00000000" w:rsidRPr="00000000">
              <w:rPr>
                <w:sz w:val="24"/>
                <w:szCs w:val="24"/>
                <w:vertAlign w:val="baseline"/>
                <w:rtl w:val="0"/>
              </w:rPr>
              <w:t xml:space="preserve">Resolutions</w:t>
            </w:r>
          </w:p>
        </w:tc>
        <w:tc>
          <w:tcPr>
            <w:tcMar>
              <w:top w:w="15.0" w:type="dxa"/>
              <w:left w:w="15.0" w:type="dxa"/>
              <w:bottom w:w="15.0" w:type="dxa"/>
              <w:right w:w="15.0" w:type="dxa"/>
            </w:tcMar>
            <w:vAlign w:val="center"/>
          </w:tcPr>
          <w:p w:rsidR="00000000" w:rsidDel="00000000" w:rsidP="00000000" w:rsidRDefault="00000000" w:rsidRPr="00000000" w14:paraId="0000006E">
            <w:pPr>
              <w:rPr>
                <w:sz w:val="24"/>
                <w:szCs w:val="24"/>
                <w:vertAlign w:val="baseline"/>
              </w:rPr>
            </w:pPr>
            <w:r w:rsidDel="00000000" w:rsidR="00000000" w:rsidRPr="00000000">
              <w:rPr>
                <w:sz w:val="24"/>
                <w:szCs w:val="24"/>
                <w:vertAlign w:val="baseline"/>
                <w:rtl w:val="0"/>
              </w:rPr>
              <w:t xml:space="preserve">Permanent</w:t>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6F">
            <w:pPr>
              <w:rPr>
                <w:sz w:val="24"/>
                <w:szCs w:val="24"/>
                <w:vertAlign w:val="baseline"/>
              </w:rPr>
            </w:pPr>
            <w:r w:rsidDel="00000000" w:rsidR="00000000" w:rsidRPr="00000000">
              <w:rPr>
                <w:sz w:val="24"/>
                <w:szCs w:val="24"/>
                <w:vertAlign w:val="baseline"/>
                <w:rtl w:val="0"/>
              </w:rPr>
              <w:t xml:space="preserve">Audit and review workpapers</w:t>
            </w:r>
          </w:p>
        </w:tc>
        <w:tc>
          <w:tcPr>
            <w:tcMar>
              <w:top w:w="15.0" w:type="dxa"/>
              <w:left w:w="15.0" w:type="dxa"/>
              <w:bottom w:w="15.0" w:type="dxa"/>
              <w:right w:w="15.0" w:type="dxa"/>
            </w:tcMar>
            <w:vAlign w:val="center"/>
          </w:tcPr>
          <w:p w:rsidR="00000000" w:rsidDel="00000000" w:rsidP="00000000" w:rsidRDefault="00000000" w:rsidRPr="00000000" w14:paraId="00000070">
            <w:pPr>
              <w:rPr>
                <w:sz w:val="24"/>
                <w:szCs w:val="24"/>
                <w:vertAlign w:val="baseline"/>
              </w:rPr>
            </w:pPr>
            <w:r w:rsidDel="00000000" w:rsidR="00000000" w:rsidRPr="00000000">
              <w:rPr>
                <w:sz w:val="24"/>
                <w:szCs w:val="24"/>
                <w:vertAlign w:val="baseline"/>
                <w:rtl w:val="0"/>
              </w:rPr>
              <w:t xml:space="preserve">5 years from the end of the period in which the audit or review was concluded</w:t>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71">
            <w:pPr>
              <w:rPr>
                <w:sz w:val="24"/>
                <w:szCs w:val="24"/>
                <w:vertAlign w:val="baseline"/>
              </w:rPr>
            </w:pPr>
            <w:r w:rsidDel="00000000" w:rsidR="00000000" w:rsidRPr="00000000">
              <w:rPr>
                <w:sz w:val="24"/>
                <w:szCs w:val="24"/>
                <w:vertAlign w:val="baseline"/>
                <w:rtl w:val="0"/>
              </w:rPr>
              <w:t xml:space="preserve">OSCR filings</w:t>
            </w:r>
          </w:p>
        </w:tc>
        <w:tc>
          <w:tcPr>
            <w:tcMar>
              <w:top w:w="15.0" w:type="dxa"/>
              <w:left w:w="15.0" w:type="dxa"/>
              <w:bottom w:w="15.0" w:type="dxa"/>
              <w:right w:w="15.0" w:type="dxa"/>
            </w:tcMar>
            <w:vAlign w:val="center"/>
          </w:tcPr>
          <w:p w:rsidR="00000000" w:rsidDel="00000000" w:rsidP="00000000" w:rsidRDefault="00000000" w:rsidRPr="00000000" w14:paraId="00000072">
            <w:pPr>
              <w:rPr>
                <w:sz w:val="24"/>
                <w:szCs w:val="24"/>
                <w:vertAlign w:val="baseline"/>
              </w:rPr>
            </w:pPr>
            <w:r w:rsidDel="00000000" w:rsidR="00000000" w:rsidRPr="00000000">
              <w:rPr>
                <w:sz w:val="24"/>
                <w:szCs w:val="24"/>
                <w:vertAlign w:val="baseline"/>
                <w:rtl w:val="0"/>
              </w:rPr>
              <w:t xml:space="preserve">5 years from date of filing</w:t>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73">
            <w:pPr>
              <w:rPr>
                <w:sz w:val="24"/>
                <w:szCs w:val="24"/>
                <w:vertAlign w:val="baseline"/>
              </w:rPr>
            </w:pPr>
            <w:r w:rsidDel="00000000" w:rsidR="00000000" w:rsidRPr="00000000">
              <w:rPr>
                <w:sz w:val="24"/>
                <w:szCs w:val="24"/>
                <w:vertAlign w:val="baseline"/>
                <w:rtl w:val="0"/>
              </w:rPr>
              <w:t xml:space="preserve">Records of financial donations </w:t>
            </w:r>
          </w:p>
        </w:tc>
        <w:tc>
          <w:tcPr>
            <w:tcMar>
              <w:top w:w="15.0" w:type="dxa"/>
              <w:left w:w="15.0" w:type="dxa"/>
              <w:bottom w:w="15.0" w:type="dxa"/>
              <w:right w:w="15.0" w:type="dxa"/>
            </w:tcMar>
            <w:vAlign w:val="center"/>
          </w:tcPr>
          <w:p w:rsidR="00000000" w:rsidDel="00000000" w:rsidP="00000000" w:rsidRDefault="00000000" w:rsidRPr="00000000" w14:paraId="00000074">
            <w:pPr>
              <w:rPr>
                <w:sz w:val="24"/>
                <w:szCs w:val="24"/>
                <w:vertAlign w:val="baseline"/>
              </w:rPr>
            </w:pPr>
            <w:r w:rsidDel="00000000" w:rsidR="00000000" w:rsidRPr="00000000">
              <w:rPr>
                <w:sz w:val="24"/>
                <w:szCs w:val="24"/>
                <w:vertAlign w:val="baseline"/>
                <w:rtl w:val="0"/>
              </w:rPr>
              <w:t xml:space="preserve">7 years </w:t>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75">
            <w:pPr>
              <w:rPr>
                <w:sz w:val="24"/>
                <w:szCs w:val="24"/>
                <w:vertAlign w:val="baseline"/>
              </w:rPr>
            </w:pPr>
            <w:r w:rsidDel="00000000" w:rsidR="00000000" w:rsidRPr="00000000">
              <w:rPr>
                <w:sz w:val="24"/>
                <w:szCs w:val="24"/>
                <w:vertAlign w:val="baseline"/>
                <w:rtl w:val="0"/>
              </w:rPr>
              <w:t xml:space="preserve">Accounts Payable and Receivables ledgers and schedules</w:t>
            </w:r>
          </w:p>
        </w:tc>
        <w:tc>
          <w:tcPr>
            <w:tcMar>
              <w:top w:w="15.0" w:type="dxa"/>
              <w:left w:w="15.0" w:type="dxa"/>
              <w:bottom w:w="15.0" w:type="dxa"/>
              <w:right w:w="15.0" w:type="dxa"/>
            </w:tcMar>
            <w:vAlign w:val="center"/>
          </w:tcPr>
          <w:p w:rsidR="00000000" w:rsidDel="00000000" w:rsidP="00000000" w:rsidRDefault="00000000" w:rsidRPr="00000000" w14:paraId="00000076">
            <w:pPr>
              <w:rPr>
                <w:sz w:val="24"/>
                <w:szCs w:val="24"/>
                <w:vertAlign w:val="baseline"/>
              </w:rPr>
            </w:pPr>
            <w:r w:rsidDel="00000000" w:rsidR="00000000" w:rsidRPr="00000000">
              <w:rPr>
                <w:sz w:val="24"/>
                <w:szCs w:val="24"/>
                <w:vertAlign w:val="baseline"/>
                <w:rtl w:val="0"/>
              </w:rPr>
              <w:t xml:space="preserve">7 years</w:t>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77">
            <w:pPr>
              <w:rPr>
                <w:sz w:val="24"/>
                <w:szCs w:val="24"/>
                <w:vertAlign w:val="baseline"/>
              </w:rPr>
            </w:pPr>
            <w:r w:rsidDel="00000000" w:rsidR="00000000" w:rsidRPr="00000000">
              <w:rPr>
                <w:sz w:val="24"/>
                <w:szCs w:val="24"/>
                <w:vertAlign w:val="baseline"/>
                <w:rtl w:val="0"/>
              </w:rPr>
              <w:t xml:space="preserve">Annual audit reports and financial statements</w:t>
            </w:r>
          </w:p>
        </w:tc>
        <w:tc>
          <w:tcPr>
            <w:tcMar>
              <w:top w:w="15.0" w:type="dxa"/>
              <w:left w:w="15.0" w:type="dxa"/>
              <w:bottom w:w="15.0" w:type="dxa"/>
              <w:right w:w="15.0" w:type="dxa"/>
            </w:tcMar>
            <w:vAlign w:val="center"/>
          </w:tcPr>
          <w:p w:rsidR="00000000" w:rsidDel="00000000" w:rsidP="00000000" w:rsidRDefault="00000000" w:rsidRPr="00000000" w14:paraId="00000078">
            <w:pPr>
              <w:rPr>
                <w:sz w:val="24"/>
                <w:szCs w:val="24"/>
                <w:vertAlign w:val="baseline"/>
              </w:rPr>
            </w:pPr>
            <w:r w:rsidDel="00000000" w:rsidR="00000000" w:rsidRPr="00000000">
              <w:rPr>
                <w:sz w:val="24"/>
                <w:szCs w:val="24"/>
                <w:vertAlign w:val="baseline"/>
                <w:rtl w:val="0"/>
              </w:rPr>
              <w:t xml:space="preserve">Permanent</w:t>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79">
            <w:pPr>
              <w:rPr>
                <w:sz w:val="24"/>
                <w:szCs w:val="24"/>
                <w:vertAlign w:val="baseline"/>
              </w:rPr>
            </w:pPr>
            <w:r w:rsidDel="00000000" w:rsidR="00000000" w:rsidRPr="00000000">
              <w:rPr>
                <w:sz w:val="24"/>
                <w:szCs w:val="24"/>
                <w:vertAlign w:val="baseline"/>
                <w:rtl w:val="0"/>
              </w:rPr>
              <w:t xml:space="preserve">Annual plans and budgets</w:t>
            </w:r>
          </w:p>
        </w:tc>
        <w:tc>
          <w:tcPr>
            <w:tcMar>
              <w:top w:w="15.0" w:type="dxa"/>
              <w:left w:w="15.0" w:type="dxa"/>
              <w:bottom w:w="15.0" w:type="dxa"/>
              <w:right w:w="15.0" w:type="dxa"/>
            </w:tcMar>
            <w:vAlign w:val="center"/>
          </w:tcPr>
          <w:p w:rsidR="00000000" w:rsidDel="00000000" w:rsidP="00000000" w:rsidRDefault="00000000" w:rsidRPr="00000000" w14:paraId="0000007A">
            <w:pPr>
              <w:rPr>
                <w:sz w:val="24"/>
                <w:szCs w:val="24"/>
                <w:vertAlign w:val="baseline"/>
              </w:rPr>
            </w:pPr>
            <w:r w:rsidDel="00000000" w:rsidR="00000000" w:rsidRPr="00000000">
              <w:rPr>
                <w:sz w:val="24"/>
                <w:szCs w:val="24"/>
                <w:vertAlign w:val="baseline"/>
                <w:rtl w:val="0"/>
              </w:rPr>
              <w:t xml:space="preserve">2 years</w:t>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7B">
            <w:pPr>
              <w:rPr>
                <w:sz w:val="24"/>
                <w:szCs w:val="24"/>
                <w:vertAlign w:val="baseline"/>
              </w:rPr>
            </w:pPr>
            <w:r w:rsidDel="00000000" w:rsidR="00000000" w:rsidRPr="00000000">
              <w:rPr>
                <w:sz w:val="24"/>
                <w:szCs w:val="24"/>
                <w:vertAlign w:val="baseline"/>
                <w:rtl w:val="0"/>
              </w:rPr>
              <w:t xml:space="preserve">Bank statements, cancelled cheques, deposit slips</w:t>
            </w:r>
          </w:p>
        </w:tc>
        <w:tc>
          <w:tcPr>
            <w:tcMar>
              <w:top w:w="15.0" w:type="dxa"/>
              <w:left w:w="15.0" w:type="dxa"/>
              <w:bottom w:w="15.0" w:type="dxa"/>
              <w:right w:w="15.0" w:type="dxa"/>
            </w:tcMar>
            <w:vAlign w:val="center"/>
          </w:tcPr>
          <w:p w:rsidR="00000000" w:rsidDel="00000000" w:rsidP="00000000" w:rsidRDefault="00000000" w:rsidRPr="00000000" w14:paraId="0000007C">
            <w:pPr>
              <w:rPr>
                <w:sz w:val="24"/>
                <w:szCs w:val="24"/>
                <w:vertAlign w:val="baseline"/>
              </w:rPr>
            </w:pPr>
            <w:r w:rsidDel="00000000" w:rsidR="00000000" w:rsidRPr="00000000">
              <w:rPr>
                <w:sz w:val="24"/>
                <w:szCs w:val="24"/>
                <w:vertAlign w:val="baseline"/>
                <w:rtl w:val="0"/>
              </w:rPr>
              <w:t xml:space="preserve">Minimum of 7 years </w:t>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7D">
            <w:pPr>
              <w:rPr>
                <w:sz w:val="24"/>
                <w:szCs w:val="24"/>
                <w:vertAlign w:val="baseline"/>
              </w:rPr>
            </w:pPr>
            <w:r w:rsidDel="00000000" w:rsidR="00000000" w:rsidRPr="00000000">
              <w:rPr>
                <w:sz w:val="24"/>
                <w:szCs w:val="24"/>
                <w:vertAlign w:val="baseline"/>
                <w:rtl w:val="0"/>
              </w:rPr>
              <w:t xml:space="preserve">Business expense records</w:t>
            </w:r>
          </w:p>
        </w:tc>
        <w:tc>
          <w:tcPr>
            <w:tcMar>
              <w:top w:w="15.0" w:type="dxa"/>
              <w:left w:w="15.0" w:type="dxa"/>
              <w:bottom w:w="15.0" w:type="dxa"/>
              <w:right w:w="15.0" w:type="dxa"/>
            </w:tcMar>
            <w:vAlign w:val="center"/>
          </w:tcPr>
          <w:p w:rsidR="00000000" w:rsidDel="00000000" w:rsidP="00000000" w:rsidRDefault="00000000" w:rsidRPr="00000000" w14:paraId="0000007E">
            <w:pPr>
              <w:rPr>
                <w:sz w:val="24"/>
                <w:szCs w:val="24"/>
                <w:vertAlign w:val="baseline"/>
              </w:rPr>
            </w:pPr>
            <w:r w:rsidDel="00000000" w:rsidR="00000000" w:rsidRPr="00000000">
              <w:rPr>
                <w:sz w:val="24"/>
                <w:szCs w:val="24"/>
                <w:vertAlign w:val="baseline"/>
                <w:rtl w:val="0"/>
              </w:rPr>
              <w:t xml:space="preserve">7 years</w:t>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7F">
            <w:pPr>
              <w:rPr>
                <w:sz w:val="24"/>
                <w:szCs w:val="24"/>
                <w:vertAlign w:val="baseline"/>
              </w:rPr>
            </w:pPr>
            <w:r w:rsidDel="00000000" w:rsidR="00000000" w:rsidRPr="00000000">
              <w:rPr>
                <w:sz w:val="24"/>
                <w:szCs w:val="24"/>
                <w:vertAlign w:val="baseline"/>
                <w:rtl w:val="0"/>
              </w:rPr>
              <w:t xml:space="preserve">Cash/cheque receipts</w:t>
            </w:r>
          </w:p>
        </w:tc>
        <w:tc>
          <w:tcPr>
            <w:tcMar>
              <w:top w:w="15.0" w:type="dxa"/>
              <w:left w:w="15.0" w:type="dxa"/>
              <w:bottom w:w="15.0" w:type="dxa"/>
              <w:right w:w="15.0" w:type="dxa"/>
            </w:tcMar>
            <w:vAlign w:val="center"/>
          </w:tcPr>
          <w:p w:rsidR="00000000" w:rsidDel="00000000" w:rsidP="00000000" w:rsidRDefault="00000000" w:rsidRPr="00000000" w14:paraId="00000080">
            <w:pPr>
              <w:rPr>
                <w:sz w:val="24"/>
                <w:szCs w:val="24"/>
                <w:vertAlign w:val="baseline"/>
              </w:rPr>
            </w:pPr>
            <w:r w:rsidDel="00000000" w:rsidR="00000000" w:rsidRPr="00000000">
              <w:rPr>
                <w:sz w:val="24"/>
                <w:szCs w:val="24"/>
                <w:vertAlign w:val="baseline"/>
                <w:rtl w:val="0"/>
              </w:rPr>
              <w:t xml:space="preserve">7 years</w:t>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81">
            <w:pPr>
              <w:rPr>
                <w:sz w:val="24"/>
                <w:szCs w:val="24"/>
                <w:vertAlign w:val="baseline"/>
              </w:rPr>
            </w:pPr>
            <w:r w:rsidDel="00000000" w:rsidR="00000000" w:rsidRPr="00000000">
              <w:rPr>
                <w:sz w:val="24"/>
                <w:szCs w:val="24"/>
                <w:vertAlign w:val="baseline"/>
                <w:rtl w:val="0"/>
              </w:rPr>
              <w:t xml:space="preserve">Electronic fund transfer documents</w:t>
            </w:r>
          </w:p>
        </w:tc>
        <w:tc>
          <w:tcPr>
            <w:tcMar>
              <w:top w:w="15.0" w:type="dxa"/>
              <w:left w:w="15.0" w:type="dxa"/>
              <w:bottom w:w="15.0" w:type="dxa"/>
              <w:right w:w="15.0" w:type="dxa"/>
            </w:tcMar>
            <w:vAlign w:val="center"/>
          </w:tcPr>
          <w:p w:rsidR="00000000" w:rsidDel="00000000" w:rsidP="00000000" w:rsidRDefault="00000000" w:rsidRPr="00000000" w14:paraId="00000082">
            <w:pPr>
              <w:rPr>
                <w:sz w:val="24"/>
                <w:szCs w:val="24"/>
                <w:vertAlign w:val="baseline"/>
              </w:rPr>
            </w:pPr>
            <w:r w:rsidDel="00000000" w:rsidR="00000000" w:rsidRPr="00000000">
              <w:rPr>
                <w:sz w:val="24"/>
                <w:szCs w:val="24"/>
                <w:vertAlign w:val="baseline"/>
                <w:rtl w:val="0"/>
              </w:rPr>
              <w:t xml:space="preserve">7 years</w:t>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83">
            <w:pPr>
              <w:rPr>
                <w:sz w:val="24"/>
                <w:szCs w:val="24"/>
                <w:vertAlign w:val="baseline"/>
              </w:rPr>
            </w:pPr>
            <w:r w:rsidDel="00000000" w:rsidR="00000000" w:rsidRPr="00000000">
              <w:rPr>
                <w:sz w:val="24"/>
                <w:szCs w:val="24"/>
                <w:vertAlign w:val="baseline"/>
                <w:rtl w:val="0"/>
              </w:rPr>
              <w:t xml:space="preserve">Employee expense reports</w:t>
            </w:r>
          </w:p>
        </w:tc>
        <w:tc>
          <w:tcPr>
            <w:tcMar>
              <w:top w:w="15.0" w:type="dxa"/>
              <w:left w:w="15.0" w:type="dxa"/>
              <w:bottom w:w="15.0" w:type="dxa"/>
              <w:right w:w="15.0" w:type="dxa"/>
            </w:tcMar>
            <w:vAlign w:val="center"/>
          </w:tcPr>
          <w:p w:rsidR="00000000" w:rsidDel="00000000" w:rsidP="00000000" w:rsidRDefault="00000000" w:rsidRPr="00000000" w14:paraId="00000084">
            <w:pPr>
              <w:rPr>
                <w:sz w:val="24"/>
                <w:szCs w:val="24"/>
                <w:vertAlign w:val="baseline"/>
              </w:rPr>
            </w:pPr>
            <w:r w:rsidDel="00000000" w:rsidR="00000000" w:rsidRPr="00000000">
              <w:rPr>
                <w:sz w:val="24"/>
                <w:szCs w:val="24"/>
                <w:vertAlign w:val="baseline"/>
                <w:rtl w:val="0"/>
              </w:rPr>
              <w:t xml:space="preserve">7 years</w:t>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85">
            <w:pPr>
              <w:rPr>
                <w:sz w:val="24"/>
                <w:szCs w:val="24"/>
                <w:vertAlign w:val="baseline"/>
              </w:rPr>
            </w:pPr>
            <w:r w:rsidDel="00000000" w:rsidR="00000000" w:rsidRPr="00000000">
              <w:rPr>
                <w:sz w:val="24"/>
                <w:szCs w:val="24"/>
                <w:vertAlign w:val="baseline"/>
                <w:rtl w:val="0"/>
              </w:rPr>
              <w:t xml:space="preserve">General ledgers</w:t>
            </w:r>
          </w:p>
        </w:tc>
        <w:tc>
          <w:tcPr>
            <w:tcMar>
              <w:top w:w="15.0" w:type="dxa"/>
              <w:left w:w="15.0" w:type="dxa"/>
              <w:bottom w:w="15.0" w:type="dxa"/>
              <w:right w:w="15.0" w:type="dxa"/>
            </w:tcMar>
            <w:vAlign w:val="center"/>
          </w:tcPr>
          <w:p w:rsidR="00000000" w:rsidDel="00000000" w:rsidP="00000000" w:rsidRDefault="00000000" w:rsidRPr="00000000" w14:paraId="00000086">
            <w:pPr>
              <w:rPr>
                <w:sz w:val="24"/>
                <w:szCs w:val="24"/>
                <w:vertAlign w:val="baseline"/>
              </w:rPr>
            </w:pPr>
            <w:r w:rsidDel="00000000" w:rsidR="00000000" w:rsidRPr="00000000">
              <w:rPr>
                <w:sz w:val="24"/>
                <w:szCs w:val="24"/>
                <w:vertAlign w:val="baseline"/>
                <w:rtl w:val="0"/>
              </w:rPr>
              <w:t xml:space="preserve">Permanent</w:t>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87">
            <w:pPr>
              <w:rPr>
                <w:sz w:val="24"/>
                <w:szCs w:val="24"/>
                <w:vertAlign w:val="baseline"/>
              </w:rPr>
            </w:pPr>
            <w:r w:rsidDel="00000000" w:rsidR="00000000" w:rsidRPr="00000000">
              <w:rPr>
                <w:sz w:val="24"/>
                <w:szCs w:val="24"/>
                <w:vertAlign w:val="baseline"/>
                <w:rtl w:val="0"/>
              </w:rPr>
              <w:t xml:space="preserve">Journal entries</w:t>
            </w:r>
          </w:p>
        </w:tc>
        <w:tc>
          <w:tcPr>
            <w:tcMar>
              <w:top w:w="15.0" w:type="dxa"/>
              <w:left w:w="15.0" w:type="dxa"/>
              <w:bottom w:w="15.0" w:type="dxa"/>
              <w:right w:w="15.0" w:type="dxa"/>
            </w:tcMar>
            <w:vAlign w:val="center"/>
          </w:tcPr>
          <w:p w:rsidR="00000000" w:rsidDel="00000000" w:rsidP="00000000" w:rsidRDefault="00000000" w:rsidRPr="00000000" w14:paraId="00000088">
            <w:pPr>
              <w:rPr>
                <w:sz w:val="24"/>
                <w:szCs w:val="24"/>
                <w:vertAlign w:val="baseline"/>
              </w:rPr>
            </w:pPr>
            <w:r w:rsidDel="00000000" w:rsidR="00000000" w:rsidRPr="00000000">
              <w:rPr>
                <w:sz w:val="24"/>
                <w:szCs w:val="24"/>
                <w:vertAlign w:val="baseline"/>
                <w:rtl w:val="0"/>
              </w:rPr>
              <w:t xml:space="preserve">7 years</w:t>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89">
            <w:pPr>
              <w:rPr>
                <w:sz w:val="24"/>
                <w:szCs w:val="24"/>
                <w:vertAlign w:val="baseline"/>
              </w:rPr>
            </w:pPr>
            <w:r w:rsidDel="00000000" w:rsidR="00000000" w:rsidRPr="00000000">
              <w:rPr>
                <w:sz w:val="24"/>
                <w:szCs w:val="24"/>
                <w:vertAlign w:val="baseline"/>
                <w:rtl w:val="0"/>
              </w:rPr>
              <w:t xml:space="preserve">Invoices</w:t>
            </w:r>
          </w:p>
        </w:tc>
        <w:tc>
          <w:tcPr>
            <w:tcMar>
              <w:top w:w="15.0" w:type="dxa"/>
              <w:left w:w="15.0" w:type="dxa"/>
              <w:bottom w:w="15.0" w:type="dxa"/>
              <w:right w:w="15.0" w:type="dxa"/>
            </w:tcMar>
            <w:vAlign w:val="center"/>
          </w:tcPr>
          <w:p w:rsidR="00000000" w:rsidDel="00000000" w:rsidP="00000000" w:rsidRDefault="00000000" w:rsidRPr="00000000" w14:paraId="0000008A">
            <w:pPr>
              <w:rPr>
                <w:sz w:val="24"/>
                <w:szCs w:val="24"/>
                <w:vertAlign w:val="baseline"/>
              </w:rPr>
            </w:pPr>
            <w:r w:rsidDel="00000000" w:rsidR="00000000" w:rsidRPr="00000000">
              <w:rPr>
                <w:sz w:val="24"/>
                <w:szCs w:val="24"/>
                <w:vertAlign w:val="baseline"/>
                <w:rtl w:val="0"/>
              </w:rPr>
              <w:t xml:space="preserve">7 years</w:t>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8B">
            <w:pPr>
              <w:rPr>
                <w:sz w:val="24"/>
                <w:szCs w:val="24"/>
                <w:vertAlign w:val="baseline"/>
              </w:rPr>
            </w:pPr>
            <w:r w:rsidDel="00000000" w:rsidR="00000000" w:rsidRPr="00000000">
              <w:rPr>
                <w:sz w:val="24"/>
                <w:szCs w:val="24"/>
                <w:vertAlign w:val="baseline"/>
                <w:rtl w:val="0"/>
              </w:rPr>
              <w:t xml:space="preserve">Petty cash vouchers</w:t>
            </w:r>
          </w:p>
        </w:tc>
        <w:tc>
          <w:tcPr>
            <w:tcMar>
              <w:top w:w="15.0" w:type="dxa"/>
              <w:left w:w="15.0" w:type="dxa"/>
              <w:bottom w:w="15.0" w:type="dxa"/>
              <w:right w:w="15.0" w:type="dxa"/>
            </w:tcMar>
            <w:vAlign w:val="center"/>
          </w:tcPr>
          <w:p w:rsidR="00000000" w:rsidDel="00000000" w:rsidP="00000000" w:rsidRDefault="00000000" w:rsidRPr="00000000" w14:paraId="0000008C">
            <w:pPr>
              <w:rPr>
                <w:sz w:val="24"/>
                <w:szCs w:val="24"/>
                <w:vertAlign w:val="baseline"/>
              </w:rPr>
            </w:pPr>
            <w:r w:rsidDel="00000000" w:rsidR="00000000" w:rsidRPr="00000000">
              <w:rPr>
                <w:sz w:val="24"/>
                <w:szCs w:val="24"/>
                <w:vertAlign w:val="baseline"/>
                <w:rtl w:val="0"/>
              </w:rPr>
              <w:t xml:space="preserve">7 years</w:t>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8D">
            <w:pPr>
              <w:rPr>
                <w:sz w:val="24"/>
                <w:szCs w:val="24"/>
                <w:vertAlign w:val="baseline"/>
              </w:rPr>
            </w:pPr>
            <w:r w:rsidDel="00000000" w:rsidR="00000000" w:rsidRPr="00000000">
              <w:rPr>
                <w:sz w:val="24"/>
                <w:szCs w:val="24"/>
                <w:vertAlign w:val="baseline"/>
                <w:rtl w:val="0"/>
              </w:rPr>
              <w:t xml:space="preserve">Tax records</w:t>
            </w:r>
          </w:p>
        </w:tc>
        <w:tc>
          <w:tcPr>
            <w:tcMar>
              <w:top w:w="15.0" w:type="dxa"/>
              <w:left w:w="15.0" w:type="dxa"/>
              <w:bottom w:w="15.0" w:type="dxa"/>
              <w:right w:w="15.0" w:type="dxa"/>
            </w:tcMar>
            <w:vAlign w:val="center"/>
          </w:tcPr>
          <w:p w:rsidR="00000000" w:rsidDel="00000000" w:rsidP="00000000" w:rsidRDefault="00000000" w:rsidRPr="00000000" w14:paraId="0000008E">
            <w:pPr>
              <w:rPr>
                <w:sz w:val="24"/>
                <w:szCs w:val="24"/>
                <w:vertAlign w:val="baseline"/>
              </w:rPr>
            </w:pPr>
            <w:r w:rsidDel="00000000" w:rsidR="00000000" w:rsidRPr="00000000">
              <w:rPr>
                <w:sz w:val="24"/>
                <w:szCs w:val="24"/>
                <w:vertAlign w:val="baseline"/>
                <w:rtl w:val="0"/>
              </w:rPr>
              <w:t xml:space="preserve">Minimum 7 years</w:t>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8F">
            <w:pPr>
              <w:rPr>
                <w:sz w:val="24"/>
                <w:szCs w:val="24"/>
                <w:vertAlign w:val="baseline"/>
              </w:rPr>
            </w:pPr>
            <w:r w:rsidDel="00000000" w:rsidR="00000000" w:rsidRPr="00000000">
              <w:rPr>
                <w:sz w:val="24"/>
                <w:szCs w:val="24"/>
                <w:vertAlign w:val="baseline"/>
                <w:rtl w:val="0"/>
              </w:rPr>
              <w:t xml:space="preserve">Filings of fees paid to professionals </w:t>
            </w:r>
          </w:p>
        </w:tc>
        <w:tc>
          <w:tcPr>
            <w:tcMar>
              <w:top w:w="15.0" w:type="dxa"/>
              <w:left w:w="15.0" w:type="dxa"/>
              <w:bottom w:w="15.0" w:type="dxa"/>
              <w:right w:w="15.0" w:type="dxa"/>
            </w:tcMar>
            <w:vAlign w:val="center"/>
          </w:tcPr>
          <w:p w:rsidR="00000000" w:rsidDel="00000000" w:rsidP="00000000" w:rsidRDefault="00000000" w:rsidRPr="00000000" w14:paraId="00000090">
            <w:pPr>
              <w:rPr>
                <w:sz w:val="24"/>
                <w:szCs w:val="24"/>
                <w:vertAlign w:val="baseline"/>
              </w:rPr>
            </w:pPr>
            <w:r w:rsidDel="00000000" w:rsidR="00000000" w:rsidRPr="00000000">
              <w:rPr>
                <w:sz w:val="24"/>
                <w:szCs w:val="24"/>
                <w:vertAlign w:val="baseline"/>
                <w:rtl w:val="0"/>
              </w:rPr>
              <w:t xml:space="preserve">7 years</w:t>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91">
            <w:pPr>
              <w:rPr>
                <w:sz w:val="24"/>
                <w:szCs w:val="24"/>
                <w:vertAlign w:val="baseline"/>
              </w:rPr>
            </w:pPr>
            <w:r w:rsidDel="00000000" w:rsidR="00000000" w:rsidRPr="00000000">
              <w:rPr>
                <w:sz w:val="24"/>
                <w:szCs w:val="24"/>
                <w:vertAlign w:val="baseline"/>
                <w:rtl w:val="0"/>
              </w:rPr>
              <w:t xml:space="preserve">Environmental studies</w:t>
            </w:r>
          </w:p>
        </w:tc>
        <w:tc>
          <w:tcPr>
            <w:tcMar>
              <w:top w:w="15.0" w:type="dxa"/>
              <w:left w:w="15.0" w:type="dxa"/>
              <w:bottom w:w="15.0" w:type="dxa"/>
              <w:right w:w="15.0" w:type="dxa"/>
            </w:tcMar>
            <w:vAlign w:val="center"/>
          </w:tcPr>
          <w:p w:rsidR="00000000" w:rsidDel="00000000" w:rsidP="00000000" w:rsidRDefault="00000000" w:rsidRPr="00000000" w14:paraId="00000092">
            <w:pPr>
              <w:rPr>
                <w:sz w:val="24"/>
                <w:szCs w:val="24"/>
                <w:vertAlign w:val="baseline"/>
              </w:rPr>
            </w:pPr>
            <w:r w:rsidDel="00000000" w:rsidR="00000000" w:rsidRPr="00000000">
              <w:rPr>
                <w:sz w:val="24"/>
                <w:szCs w:val="24"/>
                <w:vertAlign w:val="baseline"/>
                <w:rtl w:val="0"/>
              </w:rPr>
              <w:t xml:space="preserve">Permanent</w:t>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93">
            <w:pPr>
              <w:rPr>
                <w:sz w:val="24"/>
                <w:szCs w:val="24"/>
                <w:vertAlign w:val="baseline"/>
              </w:rPr>
            </w:pPr>
            <w:r w:rsidDel="00000000" w:rsidR="00000000" w:rsidRPr="00000000">
              <w:rPr>
                <w:sz w:val="24"/>
                <w:szCs w:val="24"/>
                <w:vertAlign w:val="baseline"/>
                <w:rtl w:val="0"/>
              </w:rPr>
              <w:t xml:space="preserve">Insurance claims/ applications</w:t>
            </w:r>
          </w:p>
        </w:tc>
        <w:tc>
          <w:tcPr>
            <w:tcMar>
              <w:top w:w="15.0" w:type="dxa"/>
              <w:left w:w="15.0" w:type="dxa"/>
              <w:bottom w:w="15.0" w:type="dxa"/>
              <w:right w:w="15.0" w:type="dxa"/>
            </w:tcMar>
            <w:vAlign w:val="center"/>
          </w:tcPr>
          <w:p w:rsidR="00000000" w:rsidDel="00000000" w:rsidP="00000000" w:rsidRDefault="00000000" w:rsidRPr="00000000" w14:paraId="00000094">
            <w:pPr>
              <w:rPr>
                <w:sz w:val="24"/>
                <w:szCs w:val="24"/>
                <w:vertAlign w:val="baseline"/>
              </w:rPr>
            </w:pPr>
            <w:r w:rsidDel="00000000" w:rsidR="00000000" w:rsidRPr="00000000">
              <w:rPr>
                <w:sz w:val="24"/>
                <w:szCs w:val="24"/>
                <w:vertAlign w:val="baseline"/>
                <w:rtl w:val="0"/>
              </w:rPr>
              <w:t xml:space="preserve">Permanent</w:t>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95">
            <w:pPr>
              <w:rPr>
                <w:sz w:val="24"/>
                <w:szCs w:val="24"/>
                <w:vertAlign w:val="baseline"/>
              </w:rPr>
            </w:pPr>
            <w:r w:rsidDel="00000000" w:rsidR="00000000" w:rsidRPr="00000000">
              <w:rPr>
                <w:sz w:val="24"/>
                <w:szCs w:val="24"/>
                <w:vertAlign w:val="baseline"/>
                <w:rtl w:val="0"/>
              </w:rPr>
              <w:t xml:space="preserve">Insurance disbursements and denials</w:t>
            </w:r>
          </w:p>
        </w:tc>
        <w:tc>
          <w:tcPr>
            <w:tcMar>
              <w:top w:w="15.0" w:type="dxa"/>
              <w:left w:w="15.0" w:type="dxa"/>
              <w:bottom w:w="15.0" w:type="dxa"/>
              <w:right w:w="15.0" w:type="dxa"/>
            </w:tcMar>
            <w:vAlign w:val="center"/>
          </w:tcPr>
          <w:p w:rsidR="00000000" w:rsidDel="00000000" w:rsidP="00000000" w:rsidRDefault="00000000" w:rsidRPr="00000000" w14:paraId="00000096">
            <w:pPr>
              <w:rPr>
                <w:sz w:val="24"/>
                <w:szCs w:val="24"/>
                <w:vertAlign w:val="baseline"/>
              </w:rPr>
            </w:pPr>
            <w:r w:rsidDel="00000000" w:rsidR="00000000" w:rsidRPr="00000000">
              <w:rPr>
                <w:sz w:val="24"/>
                <w:szCs w:val="24"/>
                <w:vertAlign w:val="baseline"/>
                <w:rtl w:val="0"/>
              </w:rPr>
              <w:t xml:space="preserve">Permanent</w:t>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97">
            <w:pPr>
              <w:rPr>
                <w:sz w:val="24"/>
                <w:szCs w:val="24"/>
                <w:vertAlign w:val="baseline"/>
              </w:rPr>
            </w:pPr>
            <w:r w:rsidDel="00000000" w:rsidR="00000000" w:rsidRPr="00000000">
              <w:rPr>
                <w:sz w:val="24"/>
                <w:szCs w:val="24"/>
                <w:vertAlign w:val="baseline"/>
                <w:rtl w:val="0"/>
              </w:rPr>
              <w:t xml:space="preserve">Insurance contracts and policies (Directors and Officers, General Liability, Property, Workers' Compensation)</w:t>
            </w:r>
          </w:p>
        </w:tc>
        <w:tc>
          <w:tcPr>
            <w:tcMar>
              <w:top w:w="15.0" w:type="dxa"/>
              <w:left w:w="15.0" w:type="dxa"/>
              <w:bottom w:w="15.0" w:type="dxa"/>
              <w:right w:w="15.0" w:type="dxa"/>
            </w:tcMar>
            <w:vAlign w:val="center"/>
          </w:tcPr>
          <w:p w:rsidR="00000000" w:rsidDel="00000000" w:rsidP="00000000" w:rsidRDefault="00000000" w:rsidRPr="00000000" w14:paraId="00000098">
            <w:pPr>
              <w:rPr>
                <w:sz w:val="24"/>
                <w:szCs w:val="24"/>
                <w:vertAlign w:val="baseline"/>
              </w:rPr>
            </w:pPr>
            <w:r w:rsidDel="00000000" w:rsidR="00000000" w:rsidRPr="00000000">
              <w:rPr>
                <w:sz w:val="24"/>
                <w:szCs w:val="24"/>
                <w:vertAlign w:val="baseline"/>
                <w:rtl w:val="0"/>
              </w:rPr>
              <w:t xml:space="preserve">Permanent</w:t>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99">
            <w:pPr>
              <w:rPr>
                <w:sz w:val="24"/>
                <w:szCs w:val="24"/>
                <w:vertAlign w:val="baseline"/>
              </w:rPr>
            </w:pPr>
            <w:r w:rsidDel="00000000" w:rsidR="00000000" w:rsidRPr="00000000">
              <w:rPr>
                <w:sz w:val="24"/>
                <w:szCs w:val="24"/>
                <w:vertAlign w:val="baseline"/>
                <w:rtl w:val="0"/>
              </w:rPr>
              <w:t xml:space="preserve">Leases</w:t>
            </w:r>
          </w:p>
        </w:tc>
        <w:tc>
          <w:tcPr>
            <w:tcMar>
              <w:top w:w="15.0" w:type="dxa"/>
              <w:left w:w="15.0" w:type="dxa"/>
              <w:bottom w:w="15.0" w:type="dxa"/>
              <w:right w:w="15.0" w:type="dxa"/>
            </w:tcMar>
            <w:vAlign w:val="center"/>
          </w:tcPr>
          <w:p w:rsidR="00000000" w:rsidDel="00000000" w:rsidP="00000000" w:rsidRDefault="00000000" w:rsidRPr="00000000" w14:paraId="0000009A">
            <w:pPr>
              <w:rPr>
                <w:sz w:val="24"/>
                <w:szCs w:val="24"/>
                <w:vertAlign w:val="baseline"/>
              </w:rPr>
            </w:pPr>
            <w:r w:rsidDel="00000000" w:rsidR="00000000" w:rsidRPr="00000000">
              <w:rPr>
                <w:sz w:val="24"/>
                <w:szCs w:val="24"/>
                <w:vertAlign w:val="baseline"/>
                <w:rtl w:val="0"/>
              </w:rPr>
              <w:t xml:space="preserve">7 years after expiration</w:t>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9B">
            <w:pPr>
              <w:rPr>
                <w:sz w:val="24"/>
                <w:szCs w:val="24"/>
                <w:vertAlign w:val="baseline"/>
              </w:rPr>
            </w:pPr>
            <w:r w:rsidDel="00000000" w:rsidR="00000000" w:rsidRPr="00000000">
              <w:rPr>
                <w:sz w:val="24"/>
                <w:szCs w:val="24"/>
                <w:vertAlign w:val="baseline"/>
                <w:rtl w:val="0"/>
              </w:rPr>
              <w:t xml:space="preserve">Property/buildings documentation (including loan and mortgage contracts, title deeds)</w:t>
            </w:r>
          </w:p>
        </w:tc>
        <w:tc>
          <w:tcPr>
            <w:tcMar>
              <w:top w:w="15.0" w:type="dxa"/>
              <w:left w:w="15.0" w:type="dxa"/>
              <w:bottom w:w="15.0" w:type="dxa"/>
              <w:right w:w="15.0" w:type="dxa"/>
            </w:tcMar>
            <w:vAlign w:val="center"/>
          </w:tcPr>
          <w:p w:rsidR="00000000" w:rsidDel="00000000" w:rsidP="00000000" w:rsidRDefault="00000000" w:rsidRPr="00000000" w14:paraId="0000009C">
            <w:pPr>
              <w:rPr>
                <w:sz w:val="24"/>
                <w:szCs w:val="24"/>
                <w:vertAlign w:val="baseline"/>
              </w:rPr>
            </w:pPr>
            <w:r w:rsidDel="00000000" w:rsidR="00000000" w:rsidRPr="00000000">
              <w:rPr>
                <w:sz w:val="24"/>
                <w:szCs w:val="24"/>
                <w:vertAlign w:val="baseline"/>
                <w:rtl w:val="0"/>
              </w:rPr>
              <w:t xml:space="preserve">Permanent</w:t>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9D">
            <w:pPr>
              <w:rPr>
                <w:sz w:val="24"/>
                <w:szCs w:val="24"/>
                <w:vertAlign w:val="baseline"/>
              </w:rPr>
            </w:pPr>
            <w:r w:rsidDel="00000000" w:rsidR="00000000" w:rsidRPr="00000000">
              <w:rPr>
                <w:sz w:val="24"/>
                <w:szCs w:val="24"/>
                <w:vertAlign w:val="baseline"/>
                <w:rtl w:val="0"/>
              </w:rPr>
              <w:t xml:space="preserve">Warranties</w:t>
            </w:r>
          </w:p>
        </w:tc>
        <w:tc>
          <w:tcPr>
            <w:tcMar>
              <w:top w:w="15.0" w:type="dxa"/>
              <w:left w:w="15.0" w:type="dxa"/>
              <w:bottom w:w="15.0" w:type="dxa"/>
              <w:right w:w="15.0" w:type="dxa"/>
            </w:tcMar>
            <w:vAlign w:val="center"/>
          </w:tcPr>
          <w:p w:rsidR="00000000" w:rsidDel="00000000" w:rsidP="00000000" w:rsidRDefault="00000000" w:rsidRPr="00000000" w14:paraId="0000009E">
            <w:pPr>
              <w:rPr>
                <w:sz w:val="24"/>
                <w:szCs w:val="24"/>
                <w:vertAlign w:val="baseline"/>
              </w:rPr>
            </w:pPr>
            <w:r w:rsidDel="00000000" w:rsidR="00000000" w:rsidRPr="00000000">
              <w:rPr>
                <w:sz w:val="24"/>
                <w:szCs w:val="24"/>
                <w:vertAlign w:val="baseline"/>
                <w:rtl w:val="0"/>
              </w:rPr>
              <w:t xml:space="preserve">Duration of warranty + 7 years</w:t>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9F">
            <w:pPr>
              <w:rPr>
                <w:sz w:val="24"/>
                <w:szCs w:val="24"/>
                <w:vertAlign w:val="baseline"/>
              </w:rPr>
            </w:pPr>
            <w:r w:rsidDel="00000000" w:rsidR="00000000" w:rsidRPr="00000000">
              <w:rPr>
                <w:sz w:val="24"/>
                <w:szCs w:val="24"/>
                <w:vertAlign w:val="baseline"/>
                <w:rtl w:val="0"/>
              </w:rPr>
              <w:t xml:space="preserve">Records relating to potential, or actual, legal proceedings</w:t>
            </w:r>
          </w:p>
        </w:tc>
        <w:tc>
          <w:tcPr>
            <w:tcMar>
              <w:top w:w="15.0" w:type="dxa"/>
              <w:left w:w="15.0" w:type="dxa"/>
              <w:bottom w:w="15.0" w:type="dxa"/>
              <w:right w:w="15.0" w:type="dxa"/>
            </w:tcMar>
            <w:vAlign w:val="center"/>
          </w:tcPr>
          <w:p w:rsidR="00000000" w:rsidDel="00000000" w:rsidP="00000000" w:rsidRDefault="00000000" w:rsidRPr="00000000" w14:paraId="000000A0">
            <w:pPr>
              <w:rPr>
                <w:sz w:val="24"/>
                <w:szCs w:val="24"/>
                <w:vertAlign w:val="baseline"/>
              </w:rPr>
            </w:pPr>
            <w:r w:rsidDel="00000000" w:rsidR="00000000" w:rsidRPr="00000000">
              <w:rPr>
                <w:sz w:val="24"/>
                <w:szCs w:val="24"/>
                <w:vertAlign w:val="baseline"/>
                <w:rtl w:val="0"/>
              </w:rPr>
              <w:t xml:space="preserve">Conclusion of any tribunal or litigation proceedings + 7 years</w:t>
            </w:r>
          </w:p>
        </w:tc>
      </w:tr>
    </w:tbl>
    <w:p w:rsidR="00000000" w:rsidDel="00000000" w:rsidP="00000000" w:rsidRDefault="00000000" w:rsidRPr="00000000" w14:paraId="000000A1">
      <w:pPr>
        <w:rPr>
          <w:sz w:val="24"/>
          <w:szCs w:val="24"/>
          <w:vertAlign w:val="baseline"/>
        </w:rPr>
      </w:pPr>
      <w:r w:rsidDel="00000000" w:rsidR="00000000" w:rsidRPr="00000000">
        <w:rPr>
          <w:rtl w:val="0"/>
        </w:rPr>
      </w:r>
    </w:p>
    <w:p w:rsidR="00000000" w:rsidDel="00000000" w:rsidP="00000000" w:rsidRDefault="00000000" w:rsidRPr="00000000" w14:paraId="000000A2">
      <w:pPr>
        <w:jc w:val="center"/>
        <w:rPr>
          <w:b w:val="0"/>
          <w:sz w:val="24"/>
          <w:szCs w:val="24"/>
          <w:vertAlign w:val="baseline"/>
        </w:rPr>
      </w:pPr>
      <w:r w:rsidDel="00000000" w:rsidR="00000000" w:rsidRPr="00000000">
        <w:br w:type="page"/>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b w:val="1"/>
          <w:sz w:val="24"/>
          <w:szCs w:val="24"/>
          <w:vertAlign w:val="baseline"/>
          <w:rtl w:val="0"/>
        </w:rPr>
        <w:t xml:space="preserve">Appendix 2</w:t>
      </w:r>
      <w:r w:rsidDel="00000000" w:rsidR="00000000" w:rsidRPr="00000000">
        <w:rPr>
          <w:rtl w:val="0"/>
        </w:rPr>
      </w:r>
    </w:p>
    <w:p w:rsidR="00000000" w:rsidDel="00000000" w:rsidP="00000000" w:rsidRDefault="00000000" w:rsidRPr="00000000" w14:paraId="000000A3">
      <w:pPr>
        <w:rPr>
          <w:b w:val="0"/>
          <w:sz w:val="24"/>
          <w:szCs w:val="24"/>
          <w:vertAlign w:val="baseline"/>
        </w:rPr>
      </w:pPr>
      <w:r w:rsidDel="00000000" w:rsidR="00000000" w:rsidRPr="00000000">
        <w:rPr>
          <w:b w:val="1"/>
          <w:sz w:val="24"/>
          <w:szCs w:val="24"/>
          <w:vertAlign w:val="baseline"/>
          <w:rtl w:val="0"/>
        </w:rPr>
        <w:t xml:space="preserve">General guidance for documents </w:t>
      </w:r>
      <w:r w:rsidDel="00000000" w:rsidR="00000000" w:rsidRPr="00000000">
        <w:rPr>
          <w:b w:val="1"/>
          <w:sz w:val="24"/>
          <w:szCs w:val="24"/>
          <w:u w:val="single"/>
          <w:vertAlign w:val="baseline"/>
          <w:rtl w:val="0"/>
        </w:rPr>
        <w:t xml:space="preserve">NOT</w:t>
      </w:r>
      <w:r w:rsidDel="00000000" w:rsidR="00000000" w:rsidRPr="00000000">
        <w:rPr>
          <w:b w:val="1"/>
          <w:sz w:val="24"/>
          <w:szCs w:val="24"/>
          <w:vertAlign w:val="baseline"/>
          <w:rtl w:val="0"/>
        </w:rPr>
        <w:t xml:space="preserve"> included in the retention schedule. </w:t>
      </w:r>
      <w:r w:rsidDel="00000000" w:rsidR="00000000" w:rsidRPr="00000000">
        <w:rPr>
          <w:rtl w:val="0"/>
        </w:rPr>
      </w:r>
    </w:p>
    <w:p w:rsidR="00000000" w:rsidDel="00000000" w:rsidP="00000000" w:rsidRDefault="00000000" w:rsidRPr="00000000" w14:paraId="000000A4">
      <w:pPr>
        <w:rPr>
          <w:sz w:val="24"/>
          <w:szCs w:val="24"/>
          <w:vertAlign w:val="baseline"/>
        </w:rPr>
      </w:pPr>
      <w:r w:rsidDel="00000000" w:rsidR="00000000" w:rsidRPr="00000000">
        <w:rPr>
          <w:sz w:val="24"/>
          <w:szCs w:val="24"/>
          <w:vertAlign w:val="baseline"/>
          <w:rtl w:val="0"/>
        </w:rPr>
        <w:t xml:space="preserve">On-going business use is subjective, but generally refers to documents still required for on-going projects, or documents that may still need to be referred to for on-going activities.</w:t>
      </w:r>
    </w:p>
    <w:p w:rsidR="00000000" w:rsidDel="00000000" w:rsidP="00000000" w:rsidRDefault="00000000" w:rsidRPr="00000000" w14:paraId="000000A5">
      <w:pPr>
        <w:rPr>
          <w:vertAlign w:val="baselin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5854700</wp:posOffset>
                </wp:positionH>
                <wp:positionV relativeFrom="paragraph">
                  <wp:posOffset>3208020</wp:posOffset>
                </wp:positionV>
                <wp:extent cx="504825" cy="285750"/>
                <wp:effectExtent b="0" l="0" r="0" t="0"/>
                <wp:wrapSquare wrapText="bothSides" distB="45720" distT="45720" distL="114300" distR="114300"/>
                <wp:docPr id="14" name=""/>
                <a:graphic>
                  <a:graphicData uri="http://schemas.microsoft.com/office/word/2010/wordprocessingShape">
                    <wps:wsp>
                      <wps:cNvSpPr/>
                      <wps:cNvPr id="15" name="Shape 15"/>
                      <wps:spPr>
                        <a:xfrm>
                          <a:off x="5098350" y="3641888"/>
                          <a:ext cx="495300" cy="276225"/>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Yes</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5854700</wp:posOffset>
                </wp:positionH>
                <wp:positionV relativeFrom="paragraph">
                  <wp:posOffset>3208020</wp:posOffset>
                </wp:positionV>
                <wp:extent cx="504825" cy="285750"/>
                <wp:effectExtent b="0" l="0" r="0" t="0"/>
                <wp:wrapSquare wrapText="bothSides" distB="45720" distT="45720" distL="114300" distR="114300"/>
                <wp:docPr id="14" name="image14.png"/>
                <a:graphic>
                  <a:graphicData uri="http://schemas.openxmlformats.org/drawingml/2006/picture">
                    <pic:pic>
                      <pic:nvPicPr>
                        <pic:cNvPr id="0" name="image14.png"/>
                        <pic:cNvPicPr preferRelativeResize="0"/>
                      </pic:nvPicPr>
                      <pic:blipFill>
                        <a:blip r:embed="rId12"/>
                        <a:srcRect/>
                        <a:stretch>
                          <a:fillRect/>
                        </a:stretch>
                      </pic:blipFill>
                      <pic:spPr>
                        <a:xfrm>
                          <a:off x="0" y="0"/>
                          <a:ext cx="504825" cy="28575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2451100</wp:posOffset>
                </wp:positionH>
                <wp:positionV relativeFrom="paragraph">
                  <wp:posOffset>3208020</wp:posOffset>
                </wp:positionV>
                <wp:extent cx="504825" cy="285750"/>
                <wp:effectExtent b="0" l="0" r="0" t="0"/>
                <wp:wrapSquare wrapText="bothSides" distB="45720" distT="45720" distL="114300" distR="114300"/>
                <wp:docPr id="12" name=""/>
                <a:graphic>
                  <a:graphicData uri="http://schemas.microsoft.com/office/word/2010/wordprocessingShape">
                    <wps:wsp>
                      <wps:cNvSpPr/>
                      <wps:cNvPr id="13" name="Shape 13"/>
                      <wps:spPr>
                        <a:xfrm>
                          <a:off x="5098350" y="3641888"/>
                          <a:ext cx="495300" cy="276225"/>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Yes</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2451100</wp:posOffset>
                </wp:positionH>
                <wp:positionV relativeFrom="paragraph">
                  <wp:posOffset>3208020</wp:posOffset>
                </wp:positionV>
                <wp:extent cx="504825" cy="285750"/>
                <wp:effectExtent b="0" l="0" r="0" t="0"/>
                <wp:wrapSquare wrapText="bothSides" distB="45720" distT="45720" distL="114300" distR="114300"/>
                <wp:docPr id="12" name="image12.png"/>
                <a:graphic>
                  <a:graphicData uri="http://schemas.openxmlformats.org/drawingml/2006/picture">
                    <pic:pic>
                      <pic:nvPicPr>
                        <pic:cNvPr id="0" name="image12.png"/>
                        <pic:cNvPicPr preferRelativeResize="0"/>
                      </pic:nvPicPr>
                      <pic:blipFill>
                        <a:blip r:embed="rId12"/>
                        <a:srcRect/>
                        <a:stretch>
                          <a:fillRect/>
                        </a:stretch>
                      </pic:blipFill>
                      <pic:spPr>
                        <a:xfrm>
                          <a:off x="0" y="0"/>
                          <a:ext cx="504825" cy="28575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2044700</wp:posOffset>
                </wp:positionH>
                <wp:positionV relativeFrom="paragraph">
                  <wp:posOffset>3931920</wp:posOffset>
                </wp:positionV>
                <wp:extent cx="2056130" cy="939165"/>
                <wp:effectExtent b="0" l="0" r="0" t="0"/>
                <wp:wrapSquare wrapText="bothSides" distB="45720" distT="45720" distL="114300" distR="114300"/>
                <wp:docPr id="20" name=""/>
                <a:graphic>
                  <a:graphicData uri="http://schemas.microsoft.com/office/word/2010/wordprocessingShape">
                    <wps:wsp>
                      <wps:cNvSpPr/>
                      <wps:cNvPr id="21" name="Shape 21"/>
                      <wps:spPr>
                        <a:xfrm>
                          <a:off x="4322698" y="3315180"/>
                          <a:ext cx="2046605" cy="9296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Retain the document securely and confidentially until it is no longer relevant to business</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2044700</wp:posOffset>
                </wp:positionH>
                <wp:positionV relativeFrom="paragraph">
                  <wp:posOffset>3931920</wp:posOffset>
                </wp:positionV>
                <wp:extent cx="2056130" cy="939165"/>
                <wp:effectExtent b="0" l="0" r="0" t="0"/>
                <wp:wrapSquare wrapText="bothSides" distB="45720" distT="45720" distL="114300" distR="114300"/>
                <wp:docPr id="20" name="image20.png"/>
                <a:graphic>
                  <a:graphicData uri="http://schemas.openxmlformats.org/drawingml/2006/picture">
                    <pic:pic>
                      <pic:nvPicPr>
                        <pic:cNvPr id="0" name="image20.png"/>
                        <pic:cNvPicPr preferRelativeResize="0"/>
                      </pic:nvPicPr>
                      <pic:blipFill>
                        <a:blip r:embed="rId12"/>
                        <a:srcRect/>
                        <a:stretch>
                          <a:fillRect/>
                        </a:stretch>
                      </pic:blipFill>
                      <pic:spPr>
                        <a:xfrm>
                          <a:off x="0" y="0"/>
                          <a:ext cx="2056130" cy="9391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6819900</wp:posOffset>
                </wp:positionH>
                <wp:positionV relativeFrom="paragraph">
                  <wp:posOffset>2921000</wp:posOffset>
                </wp:positionV>
                <wp:extent cx="1253490" cy="982980"/>
                <wp:effectExtent b="0" l="0" r="0" t="0"/>
                <wp:wrapNone/>
                <wp:docPr id="13" name=""/>
                <a:graphic>
                  <a:graphicData uri="http://schemas.microsoft.com/office/word/2010/wordprocessingShape">
                    <wps:wsp>
                      <wps:cNvCnPr/>
                      <wps:spPr>
                        <a:xfrm>
                          <a:off x="4724018" y="3293273"/>
                          <a:ext cx="1243965" cy="973455"/>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6819900</wp:posOffset>
                </wp:positionH>
                <wp:positionV relativeFrom="paragraph">
                  <wp:posOffset>2921000</wp:posOffset>
                </wp:positionV>
                <wp:extent cx="1253490" cy="982980"/>
                <wp:effectExtent b="0" l="0" r="0" t="0"/>
                <wp:wrapNone/>
                <wp:docPr id="13" name="image13.png"/>
                <a:graphic>
                  <a:graphicData uri="http://schemas.openxmlformats.org/drawingml/2006/picture">
                    <pic:pic>
                      <pic:nvPicPr>
                        <pic:cNvPr id="0" name="image13.png"/>
                        <pic:cNvPicPr preferRelativeResize="0"/>
                      </pic:nvPicPr>
                      <pic:blipFill>
                        <a:blip r:embed="rId12"/>
                        <a:srcRect/>
                        <a:stretch>
                          <a:fillRect/>
                        </a:stretch>
                      </pic:blipFill>
                      <pic:spPr>
                        <a:xfrm>
                          <a:off x="0" y="0"/>
                          <a:ext cx="1253490" cy="9829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5334000</wp:posOffset>
                </wp:positionH>
                <wp:positionV relativeFrom="paragraph">
                  <wp:posOffset>965200</wp:posOffset>
                </wp:positionV>
                <wp:extent cx="1261110" cy="1005205"/>
                <wp:effectExtent b="0" l="0" r="0" t="0"/>
                <wp:wrapNone/>
                <wp:docPr id="15" name=""/>
                <a:graphic>
                  <a:graphicData uri="http://schemas.microsoft.com/office/word/2010/wordprocessingShape">
                    <wps:wsp>
                      <wps:cNvCnPr/>
                      <wps:spPr>
                        <a:xfrm>
                          <a:off x="4720208" y="3282160"/>
                          <a:ext cx="1251585" cy="99568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5334000</wp:posOffset>
                </wp:positionH>
                <wp:positionV relativeFrom="paragraph">
                  <wp:posOffset>965200</wp:posOffset>
                </wp:positionV>
                <wp:extent cx="1261110" cy="1005205"/>
                <wp:effectExtent b="0" l="0" r="0" t="0"/>
                <wp:wrapNone/>
                <wp:docPr id="15" name="image15.png"/>
                <a:graphic>
                  <a:graphicData uri="http://schemas.openxmlformats.org/drawingml/2006/picture">
                    <pic:pic>
                      <pic:nvPicPr>
                        <pic:cNvPr id="0" name="image15.png"/>
                        <pic:cNvPicPr preferRelativeResize="0"/>
                      </pic:nvPicPr>
                      <pic:blipFill>
                        <a:blip r:embed="rId12"/>
                        <a:srcRect/>
                        <a:stretch>
                          <a:fillRect/>
                        </a:stretch>
                      </pic:blipFill>
                      <pic:spPr>
                        <a:xfrm>
                          <a:off x="0" y="0"/>
                          <a:ext cx="1261110" cy="10052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2082800</wp:posOffset>
                </wp:positionH>
                <wp:positionV relativeFrom="paragraph">
                  <wp:posOffset>965200</wp:posOffset>
                </wp:positionV>
                <wp:extent cx="1408430" cy="1012190"/>
                <wp:effectExtent b="0" l="0" r="0" t="0"/>
                <wp:wrapNone/>
                <wp:docPr id="16" name=""/>
                <a:graphic>
                  <a:graphicData uri="http://schemas.microsoft.com/office/word/2010/wordprocessingShape">
                    <wps:wsp>
                      <wps:cNvCnPr/>
                      <wps:spPr>
                        <a:xfrm flipH="1">
                          <a:off x="4646548" y="3278668"/>
                          <a:ext cx="1398905" cy="1002665"/>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2082800</wp:posOffset>
                </wp:positionH>
                <wp:positionV relativeFrom="paragraph">
                  <wp:posOffset>965200</wp:posOffset>
                </wp:positionV>
                <wp:extent cx="1408430" cy="1012190"/>
                <wp:effectExtent b="0" l="0" r="0" t="0"/>
                <wp:wrapNone/>
                <wp:docPr id="16" name="image16.png"/>
                <a:graphic>
                  <a:graphicData uri="http://schemas.openxmlformats.org/drawingml/2006/picture">
                    <pic:pic>
                      <pic:nvPicPr>
                        <pic:cNvPr id="0" name="image16.png"/>
                        <pic:cNvPicPr preferRelativeResize="0"/>
                      </pic:nvPicPr>
                      <pic:blipFill>
                        <a:blip r:embed="rId12"/>
                        <a:srcRect/>
                        <a:stretch>
                          <a:fillRect/>
                        </a:stretch>
                      </pic:blipFill>
                      <pic:spPr>
                        <a:xfrm>
                          <a:off x="0" y="0"/>
                          <a:ext cx="1408430" cy="101219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3492500</wp:posOffset>
                </wp:positionH>
                <wp:positionV relativeFrom="paragraph">
                  <wp:posOffset>515620</wp:posOffset>
                </wp:positionV>
                <wp:extent cx="1869440" cy="939165"/>
                <wp:effectExtent b="0" l="0" r="0" t="0"/>
                <wp:wrapSquare wrapText="bothSides" distB="45720" distT="45720" distL="114300" distR="114300"/>
                <wp:docPr id="18" name=""/>
                <a:graphic>
                  <a:graphicData uri="http://schemas.microsoft.com/office/word/2010/wordprocessingShape">
                    <wps:wsp>
                      <wps:cNvSpPr/>
                      <wps:cNvPr id="19" name="Shape 19"/>
                      <wps:spPr>
                        <a:xfrm>
                          <a:off x="4416043" y="3315180"/>
                          <a:ext cx="1859915" cy="9296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4"/>
                                <w:vertAlign w:val="baseline"/>
                              </w:rPr>
                              <w:t xml:space="preserve">Is the document an internal email?</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3492500</wp:posOffset>
                </wp:positionH>
                <wp:positionV relativeFrom="paragraph">
                  <wp:posOffset>515620</wp:posOffset>
                </wp:positionV>
                <wp:extent cx="1869440" cy="939165"/>
                <wp:effectExtent b="0" l="0" r="0" t="0"/>
                <wp:wrapSquare wrapText="bothSides" distB="45720" distT="45720" distL="114300" distR="114300"/>
                <wp:docPr id="18" name="image18.png"/>
                <a:graphic>
                  <a:graphicData uri="http://schemas.openxmlformats.org/drawingml/2006/picture">
                    <pic:pic>
                      <pic:nvPicPr>
                        <pic:cNvPr id="0" name="image18.png"/>
                        <pic:cNvPicPr preferRelativeResize="0"/>
                      </pic:nvPicPr>
                      <pic:blipFill>
                        <a:blip r:embed="rId12"/>
                        <a:srcRect/>
                        <a:stretch>
                          <a:fillRect/>
                        </a:stretch>
                      </pic:blipFill>
                      <pic:spPr>
                        <a:xfrm>
                          <a:off x="0" y="0"/>
                          <a:ext cx="1869440" cy="93916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1079500</wp:posOffset>
                </wp:positionH>
                <wp:positionV relativeFrom="paragraph">
                  <wp:posOffset>2001520</wp:posOffset>
                </wp:positionV>
                <wp:extent cx="1869440" cy="939165"/>
                <wp:effectExtent b="0" l="0" r="0" t="0"/>
                <wp:wrapSquare wrapText="bothSides" distB="45720" distT="45720" distL="114300" distR="114300"/>
                <wp:docPr id="2" name=""/>
                <a:graphic>
                  <a:graphicData uri="http://schemas.microsoft.com/office/word/2010/wordprocessingShape">
                    <wps:wsp>
                      <wps:cNvSpPr/>
                      <wps:cNvPr id="3" name="Shape 3"/>
                      <wps:spPr>
                        <a:xfrm>
                          <a:off x="4416043" y="3315180"/>
                          <a:ext cx="1859915" cy="9296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24"/>
                                <w:vertAlign w:val="baseline"/>
                              </w:rPr>
                              <w:t xml:space="preserve">Is the document required for current or ongoing business use?</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1079500</wp:posOffset>
                </wp:positionH>
                <wp:positionV relativeFrom="paragraph">
                  <wp:posOffset>2001520</wp:posOffset>
                </wp:positionV>
                <wp:extent cx="1869440" cy="939165"/>
                <wp:effectExtent b="0" l="0" r="0" t="0"/>
                <wp:wrapSquare wrapText="bothSides" distB="45720" distT="45720" distL="114300" distR="114300"/>
                <wp:docPr id="2"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1869440" cy="93916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5842000</wp:posOffset>
                </wp:positionH>
                <wp:positionV relativeFrom="paragraph">
                  <wp:posOffset>2001520</wp:posOffset>
                </wp:positionV>
                <wp:extent cx="1869440" cy="939165"/>
                <wp:effectExtent b="0" l="0" r="0" t="0"/>
                <wp:wrapSquare wrapText="bothSides" distB="45720" distT="45720" distL="114300" distR="114300"/>
                <wp:docPr id="3" name=""/>
                <a:graphic>
                  <a:graphicData uri="http://schemas.microsoft.com/office/word/2010/wordprocessingShape">
                    <wps:wsp>
                      <wps:cNvSpPr/>
                      <wps:cNvPr id="4" name="Shape 4"/>
                      <wps:spPr>
                        <a:xfrm>
                          <a:off x="4416043" y="3315180"/>
                          <a:ext cx="1859915" cy="9296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24"/>
                                <w:vertAlign w:val="baseline"/>
                              </w:rPr>
                              <w:t xml:space="preserve">Is the email required for ongoing or current business?</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5842000</wp:posOffset>
                </wp:positionH>
                <wp:positionV relativeFrom="paragraph">
                  <wp:posOffset>2001520</wp:posOffset>
                </wp:positionV>
                <wp:extent cx="1869440" cy="939165"/>
                <wp:effectExtent b="0" l="0" r="0" t="0"/>
                <wp:wrapSquare wrapText="bothSides" distB="45720" distT="45720" distL="114300" distR="114300"/>
                <wp:docPr id="3"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1869440" cy="93916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-304799</wp:posOffset>
                </wp:positionH>
                <wp:positionV relativeFrom="paragraph">
                  <wp:posOffset>3944620</wp:posOffset>
                </wp:positionV>
                <wp:extent cx="1869440" cy="939165"/>
                <wp:effectExtent b="0" l="0" r="0" t="0"/>
                <wp:wrapSquare wrapText="bothSides" distB="45720" distT="45720" distL="114300" distR="114300"/>
                <wp:docPr id="4" name=""/>
                <a:graphic>
                  <a:graphicData uri="http://schemas.microsoft.com/office/word/2010/wordprocessingShape">
                    <wps:wsp>
                      <wps:cNvSpPr/>
                      <wps:cNvPr id="5" name="Shape 5"/>
                      <wps:spPr>
                        <a:xfrm>
                          <a:off x="4416043" y="3315180"/>
                          <a:ext cx="1859915" cy="9296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4"/>
                                <w:vertAlign w:val="baseline"/>
                              </w:rPr>
                              <w:t xml:space="preserve">Confidentially destroy the document</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-304799</wp:posOffset>
                </wp:positionH>
                <wp:positionV relativeFrom="paragraph">
                  <wp:posOffset>3944620</wp:posOffset>
                </wp:positionV>
                <wp:extent cx="1869440" cy="939165"/>
                <wp:effectExtent b="0" l="0" r="0" t="0"/>
                <wp:wrapSquare wrapText="bothSides" distB="45720" distT="45720" distL="114300" distR="114300"/>
                <wp:docPr id="4"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1869440" cy="93916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4775200</wp:posOffset>
                </wp:positionH>
                <wp:positionV relativeFrom="paragraph">
                  <wp:posOffset>3944620</wp:posOffset>
                </wp:positionV>
                <wp:extent cx="1869440" cy="939165"/>
                <wp:effectExtent b="0" l="0" r="0" t="0"/>
                <wp:wrapSquare wrapText="bothSides" distB="45720" distT="45720" distL="114300" distR="114300"/>
                <wp:docPr id="5" name=""/>
                <a:graphic>
                  <a:graphicData uri="http://schemas.microsoft.com/office/word/2010/wordprocessingShape">
                    <wps:wsp>
                      <wps:cNvSpPr/>
                      <wps:cNvPr id="6" name="Shape 6"/>
                      <wps:spPr>
                        <a:xfrm>
                          <a:off x="4416043" y="3315180"/>
                          <a:ext cx="1859915" cy="9296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24"/>
                                <w:vertAlign w:val="baseline"/>
                              </w:rPr>
                              <w:t xml:space="preserve">Save email in a folder</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4775200</wp:posOffset>
                </wp:positionH>
                <wp:positionV relativeFrom="paragraph">
                  <wp:posOffset>3944620</wp:posOffset>
                </wp:positionV>
                <wp:extent cx="1869440" cy="939165"/>
                <wp:effectExtent b="0" l="0" r="0" t="0"/>
                <wp:wrapSquare wrapText="bothSides" distB="45720" distT="45720" distL="114300" distR="114300"/>
                <wp:docPr id="5"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1869440" cy="93916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7264400</wp:posOffset>
                </wp:positionH>
                <wp:positionV relativeFrom="paragraph">
                  <wp:posOffset>3944620</wp:posOffset>
                </wp:positionV>
                <wp:extent cx="1869440" cy="939165"/>
                <wp:effectExtent b="0" l="0" r="0" t="0"/>
                <wp:wrapSquare wrapText="bothSides" distB="45720" distT="45720" distL="114300" distR="114300"/>
                <wp:docPr id="1" name=""/>
                <a:graphic>
                  <a:graphicData uri="http://schemas.microsoft.com/office/word/2010/wordprocessingShape">
                    <wps:wsp>
                      <wps:cNvSpPr/>
                      <wps:cNvPr id="2" name="Shape 2"/>
                      <wps:spPr>
                        <a:xfrm>
                          <a:off x="4416043" y="3315180"/>
                          <a:ext cx="1859915" cy="9296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24"/>
                                <w:vertAlign w:val="baseline"/>
                              </w:rPr>
                              <w:t xml:space="preserve">Delete the email</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7264400</wp:posOffset>
                </wp:positionH>
                <wp:positionV relativeFrom="paragraph">
                  <wp:posOffset>3944620</wp:posOffset>
                </wp:positionV>
                <wp:extent cx="1869440" cy="939165"/>
                <wp:effectExtent b="0" l="0" r="0" t="0"/>
                <wp:wrapSquare wrapText="bothSides" distB="45720" distT="45720" distL="114300" distR="114300"/>
                <wp:docPr id="1"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1869440" cy="93916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5816600</wp:posOffset>
                </wp:positionH>
                <wp:positionV relativeFrom="paragraph">
                  <wp:posOffset>1188720</wp:posOffset>
                </wp:positionV>
                <wp:extent cx="504825" cy="285750"/>
                <wp:effectExtent b="0" l="0" r="0" t="0"/>
                <wp:wrapSquare wrapText="bothSides" distB="45720" distT="45720" distL="114300" distR="114300"/>
                <wp:docPr id="19" name=""/>
                <a:graphic>
                  <a:graphicData uri="http://schemas.microsoft.com/office/word/2010/wordprocessingShape">
                    <wps:wsp>
                      <wps:cNvSpPr/>
                      <wps:cNvPr id="20" name="Shape 20"/>
                      <wps:spPr>
                        <a:xfrm>
                          <a:off x="5098350" y="3641888"/>
                          <a:ext cx="495300" cy="276225"/>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Yes</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5816600</wp:posOffset>
                </wp:positionH>
                <wp:positionV relativeFrom="paragraph">
                  <wp:posOffset>1188720</wp:posOffset>
                </wp:positionV>
                <wp:extent cx="504825" cy="285750"/>
                <wp:effectExtent b="0" l="0" r="0" t="0"/>
                <wp:wrapSquare wrapText="bothSides" distB="45720" distT="45720" distL="114300" distR="114300"/>
                <wp:docPr id="19" name="image19.png"/>
                <a:graphic>
                  <a:graphicData uri="http://schemas.openxmlformats.org/drawingml/2006/picture">
                    <pic:pic>
                      <pic:nvPicPr>
                        <pic:cNvPr id="0" name="image19.png"/>
                        <pic:cNvPicPr preferRelativeResize="0"/>
                      </pic:nvPicPr>
                      <pic:blipFill>
                        <a:blip r:embed="rId12"/>
                        <a:srcRect/>
                        <a:stretch>
                          <a:fillRect/>
                        </a:stretch>
                      </pic:blipFill>
                      <pic:spPr>
                        <a:xfrm>
                          <a:off x="0" y="0"/>
                          <a:ext cx="504825" cy="28575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7353300</wp:posOffset>
                </wp:positionH>
                <wp:positionV relativeFrom="paragraph">
                  <wp:posOffset>3208020</wp:posOffset>
                </wp:positionV>
                <wp:extent cx="447675" cy="285750"/>
                <wp:effectExtent b="0" l="0" r="0" t="0"/>
                <wp:wrapSquare wrapText="bothSides" distB="45720" distT="45720" distL="114300" distR="114300"/>
                <wp:docPr id="17" name=""/>
                <a:graphic>
                  <a:graphicData uri="http://schemas.microsoft.com/office/word/2010/wordprocessingShape">
                    <wps:wsp>
                      <wps:cNvSpPr/>
                      <wps:cNvPr id="18" name="Shape 18"/>
                      <wps:spPr>
                        <a:xfrm>
                          <a:off x="5126925" y="3641888"/>
                          <a:ext cx="438150" cy="276225"/>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No</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7353300</wp:posOffset>
                </wp:positionH>
                <wp:positionV relativeFrom="paragraph">
                  <wp:posOffset>3208020</wp:posOffset>
                </wp:positionV>
                <wp:extent cx="447675" cy="285750"/>
                <wp:effectExtent b="0" l="0" r="0" t="0"/>
                <wp:wrapSquare wrapText="bothSides" distB="45720" distT="45720" distL="114300" distR="114300"/>
                <wp:docPr id="17" name="image17.png"/>
                <a:graphic>
                  <a:graphicData uri="http://schemas.openxmlformats.org/drawingml/2006/picture">
                    <pic:pic>
                      <pic:nvPicPr>
                        <pic:cNvPr id="0" name="image17.png"/>
                        <pic:cNvPicPr preferRelativeResize="0"/>
                      </pic:nvPicPr>
                      <pic:blipFill>
                        <a:blip r:embed="rId12"/>
                        <a:srcRect/>
                        <a:stretch>
                          <a:fillRect/>
                        </a:stretch>
                      </pic:blipFill>
                      <pic:spPr>
                        <a:xfrm>
                          <a:off x="0" y="0"/>
                          <a:ext cx="447675" cy="28575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914400</wp:posOffset>
                </wp:positionH>
                <wp:positionV relativeFrom="paragraph">
                  <wp:posOffset>3208020</wp:posOffset>
                </wp:positionV>
                <wp:extent cx="447675" cy="285750"/>
                <wp:effectExtent b="0" l="0" r="0" t="0"/>
                <wp:wrapSquare wrapText="bothSides" distB="45720" distT="45720" distL="114300" distR="114300"/>
                <wp:docPr id="9" name=""/>
                <a:graphic>
                  <a:graphicData uri="http://schemas.microsoft.com/office/word/2010/wordprocessingShape">
                    <wps:wsp>
                      <wps:cNvSpPr/>
                      <wps:cNvPr id="10" name="Shape 10"/>
                      <wps:spPr>
                        <a:xfrm>
                          <a:off x="5126925" y="3641888"/>
                          <a:ext cx="438150" cy="276225"/>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No</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914400</wp:posOffset>
                </wp:positionH>
                <wp:positionV relativeFrom="paragraph">
                  <wp:posOffset>3208020</wp:posOffset>
                </wp:positionV>
                <wp:extent cx="447675" cy="285750"/>
                <wp:effectExtent b="0" l="0" r="0" t="0"/>
                <wp:wrapSquare wrapText="bothSides" distB="45720" distT="45720" distL="114300" distR="114300"/>
                <wp:docPr id="9"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447675" cy="28575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2540000</wp:posOffset>
                </wp:positionH>
                <wp:positionV relativeFrom="paragraph">
                  <wp:posOffset>1188720</wp:posOffset>
                </wp:positionV>
                <wp:extent cx="447675" cy="285750"/>
                <wp:effectExtent b="0" l="0" r="0" t="0"/>
                <wp:wrapSquare wrapText="bothSides" distB="45720" distT="45720" distL="114300" distR="114300"/>
                <wp:docPr id="8" name=""/>
                <a:graphic>
                  <a:graphicData uri="http://schemas.microsoft.com/office/word/2010/wordprocessingShape">
                    <wps:wsp>
                      <wps:cNvSpPr/>
                      <wps:cNvPr id="9" name="Shape 9"/>
                      <wps:spPr>
                        <a:xfrm>
                          <a:off x="5126925" y="3641888"/>
                          <a:ext cx="438150" cy="276225"/>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No</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2540000</wp:posOffset>
                </wp:positionH>
                <wp:positionV relativeFrom="paragraph">
                  <wp:posOffset>1188720</wp:posOffset>
                </wp:positionV>
                <wp:extent cx="447675" cy="285750"/>
                <wp:effectExtent b="0" l="0" r="0" t="0"/>
                <wp:wrapSquare wrapText="bothSides" distB="45720" distT="45720" distL="114300" distR="114300"/>
                <wp:docPr id="8"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447675" cy="2857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609600</wp:posOffset>
                </wp:positionH>
                <wp:positionV relativeFrom="paragraph">
                  <wp:posOffset>2921000</wp:posOffset>
                </wp:positionV>
                <wp:extent cx="1415415" cy="976630"/>
                <wp:effectExtent b="0" l="0" r="0" t="0"/>
                <wp:wrapNone/>
                <wp:docPr id="11" name=""/>
                <a:graphic>
                  <a:graphicData uri="http://schemas.microsoft.com/office/word/2010/wordprocessingShape">
                    <wps:wsp>
                      <wps:cNvCnPr/>
                      <wps:spPr>
                        <a:xfrm flipH="1">
                          <a:off x="4643055" y="3296448"/>
                          <a:ext cx="1405890" cy="967105"/>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609600</wp:posOffset>
                </wp:positionH>
                <wp:positionV relativeFrom="paragraph">
                  <wp:posOffset>2921000</wp:posOffset>
                </wp:positionV>
                <wp:extent cx="1415415" cy="976630"/>
                <wp:effectExtent b="0" l="0" r="0" t="0"/>
                <wp:wrapNone/>
                <wp:docPr id="11" name="image11.png"/>
                <a:graphic>
                  <a:graphicData uri="http://schemas.openxmlformats.org/drawingml/2006/picture">
                    <pic:pic>
                      <pic:nvPicPr>
                        <pic:cNvPr id="0" name="image11.png"/>
                        <pic:cNvPicPr preferRelativeResize="0"/>
                      </pic:nvPicPr>
                      <pic:blipFill>
                        <a:blip r:embed="rId12"/>
                        <a:srcRect/>
                        <a:stretch>
                          <a:fillRect/>
                        </a:stretch>
                      </pic:blipFill>
                      <pic:spPr>
                        <a:xfrm>
                          <a:off x="0" y="0"/>
                          <a:ext cx="1415415" cy="9766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2019300</wp:posOffset>
                </wp:positionH>
                <wp:positionV relativeFrom="paragraph">
                  <wp:posOffset>2921000</wp:posOffset>
                </wp:positionV>
                <wp:extent cx="971550" cy="982980"/>
                <wp:effectExtent b="0" l="0" r="0" t="0"/>
                <wp:wrapNone/>
                <wp:docPr id="10" name=""/>
                <a:graphic>
                  <a:graphicData uri="http://schemas.microsoft.com/office/word/2010/wordprocessingShape">
                    <wps:wsp>
                      <wps:cNvCnPr/>
                      <wps:spPr>
                        <a:xfrm>
                          <a:off x="4864988" y="3293273"/>
                          <a:ext cx="962025" cy="973455"/>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2019300</wp:posOffset>
                </wp:positionH>
                <wp:positionV relativeFrom="paragraph">
                  <wp:posOffset>2921000</wp:posOffset>
                </wp:positionV>
                <wp:extent cx="971550" cy="982980"/>
                <wp:effectExtent b="0" l="0" r="0" t="0"/>
                <wp:wrapNone/>
                <wp:docPr id="10"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971550" cy="982980"/>
                        </a:xfrm>
                        <a:prstGeom prst="rect"/>
                        <a:ln/>
                      </pic:spPr>
                    </pic:pic>
                  </a:graphicData>
                </a:graphic>
              </wp:anchor>
            </w:drawing>
          </mc:Fallback>
        </mc:AlternateConten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4114800</wp:posOffset>
                </wp:positionH>
                <wp:positionV relativeFrom="paragraph">
                  <wp:posOffset>4361196</wp:posOffset>
                </wp:positionV>
                <wp:extent cx="665480" cy="25400"/>
                <wp:effectExtent b="0" l="0" r="0" t="0"/>
                <wp:wrapNone/>
                <wp:docPr id="7" name=""/>
                <a:graphic>
                  <a:graphicData uri="http://schemas.microsoft.com/office/word/2010/wordprocessingShape">
                    <wps:wsp>
                      <wps:cNvCnPr/>
                      <wps:spPr>
                        <a:xfrm rot="10800000">
                          <a:off x="5013260" y="3780000"/>
                          <a:ext cx="665480" cy="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4114800</wp:posOffset>
                </wp:positionH>
                <wp:positionV relativeFrom="paragraph">
                  <wp:posOffset>4361196</wp:posOffset>
                </wp:positionV>
                <wp:extent cx="665480" cy="25400"/>
                <wp:effectExtent b="0" l="0" r="0" t="0"/>
                <wp:wrapNone/>
                <wp:docPr id="7"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665480"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5676900</wp:posOffset>
                </wp:positionH>
                <wp:positionV relativeFrom="paragraph">
                  <wp:posOffset>2933700</wp:posOffset>
                </wp:positionV>
                <wp:extent cx="1136650" cy="962025"/>
                <wp:effectExtent b="0" l="0" r="0" t="0"/>
                <wp:wrapNone/>
                <wp:docPr id="6" name=""/>
                <a:graphic>
                  <a:graphicData uri="http://schemas.microsoft.com/office/word/2010/wordprocessingShape">
                    <wps:wsp>
                      <wps:cNvCnPr/>
                      <wps:spPr>
                        <a:xfrm flipH="1">
                          <a:off x="4782438" y="3303750"/>
                          <a:ext cx="1127125" cy="95250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5676900</wp:posOffset>
                </wp:positionH>
                <wp:positionV relativeFrom="paragraph">
                  <wp:posOffset>2933700</wp:posOffset>
                </wp:positionV>
                <wp:extent cx="1136650" cy="962025"/>
                <wp:effectExtent b="0" l="0" r="0" t="0"/>
                <wp:wrapNone/>
                <wp:docPr id="6"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1136650" cy="962025"/>
                        </a:xfrm>
                        <a:prstGeom prst="rect"/>
                        <a:ln/>
                      </pic:spPr>
                    </pic:pic>
                  </a:graphicData>
                </a:graphic>
              </wp:anchor>
            </w:drawing>
          </mc:Fallback>
        </mc:AlternateContent>
      </w:r>
    </w:p>
    <w:p w:rsidR="00000000" w:rsidDel="00000000" w:rsidP="00000000" w:rsidRDefault="00000000" w:rsidRPr="00000000" w14:paraId="000000A6">
      <w:pPr>
        <w:rPr>
          <w:vertAlign w:val="baseline"/>
        </w:rPr>
      </w:pPr>
      <w:r w:rsidDel="00000000" w:rsidR="00000000" w:rsidRPr="00000000">
        <w:rPr>
          <w:rtl w:val="0"/>
        </w:rPr>
      </w:r>
    </w:p>
    <w:sectPr>
      <w:headerReference r:id="rId13" w:type="default"/>
      <w:footerReference r:id="rId14" w:type="default"/>
      <w:type w:val="nextPage"/>
      <w:pgSz w:h="11906" w:w="16838" w:orient="landscape"/>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vertAlign w:val="baseline"/>
      </w:rPr>
    </w:lvl>
    <w:lvl w:ilvl="1">
      <w:start w:val="1"/>
      <w:numFmt w:val="decimal"/>
      <w:lvlText w:val="%1.%2."/>
      <w:lvlJc w:val="left"/>
      <w:pPr>
        <w:ind w:left="792" w:hanging="432"/>
      </w:pPr>
      <w:rPr>
        <w:b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999999999999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9999999999998"/>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abstractNum w:abstractNumId="2">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1.xml"/><Relationship Id="rId13" Type="http://schemas.openxmlformats.org/officeDocument/2006/relationships/header" Target="header4.xml"/><Relationship Id="rId12" Type="http://schemas.openxmlformats.org/officeDocument/2006/relationships/image" Target="media/image1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3.xml"/><Relationship Id="rId14" Type="http://schemas.openxmlformats.org/officeDocument/2006/relationships/footer" Target="footer4.xml"/><Relationship Id="rId5" Type="http://schemas.openxmlformats.org/officeDocument/2006/relationships/styles" Target="styles.xml"/><Relationship Id="rId6" Type="http://schemas.openxmlformats.org/officeDocument/2006/relationships/header" Target="header3.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